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FFE" w:rsidRDefault="0089754A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</w:pPr>
      <w:r>
        <w:rPr>
          <w:b/>
          <w:bCs/>
          <w:color w:val="000000"/>
          <w:sz w:val="24"/>
          <w:szCs w:val="24"/>
        </w:rPr>
        <w:t>Договор подряда № РМ/СЕА/ОЭРН-</w:t>
      </w:r>
    </w:p>
    <w:p w:rsidR="00606FFE" w:rsidRDefault="00606FFE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606FFE" w:rsidRDefault="0089754A">
      <w:pPr>
        <w:shd w:val="clear" w:color="auto" w:fill="FFFFFF"/>
        <w:tabs>
          <w:tab w:val="right" w:pos="993"/>
        </w:tabs>
        <w:spacing w:line="240" w:lineRule="auto"/>
        <w:ind w:firstLine="0"/>
      </w:pPr>
      <w:r>
        <w:rPr>
          <w:bCs/>
          <w:color w:val="000000"/>
          <w:sz w:val="24"/>
          <w:szCs w:val="24"/>
        </w:rPr>
        <w:t>г. Якутск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                    «___» __________ 20___ г.</w:t>
      </w:r>
    </w:p>
    <w:p w:rsidR="00606FFE" w:rsidRDefault="00606FFE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:rsidR="00606FFE" w:rsidRDefault="0089754A">
      <w:pPr>
        <w:pStyle w:val="34"/>
        <w:ind w:firstLine="567"/>
      </w:pPr>
      <w:r>
        <w:rPr>
          <w:b/>
          <w:color w:val="auto"/>
        </w:rPr>
        <w:t xml:space="preserve">Акционерное общество «Сахаэнерго» </w:t>
      </w:r>
      <w:r>
        <w:rPr>
          <w:color w:val="auto"/>
        </w:rPr>
        <w:t xml:space="preserve">(АО «Сахаэнерго») (далее – «Заказчик»), в лице Генерального директора Кондратьева Петра Семеновича, </w:t>
      </w:r>
      <w:r>
        <w:rPr>
          <w:color w:val="auto"/>
        </w:rPr>
        <w:t>действующего на основании Устава, с одной стороны, и</w:t>
      </w:r>
    </w:p>
    <w:p w:rsidR="00606FFE" w:rsidRDefault="0089754A">
      <w:pPr>
        <w:pStyle w:val="34"/>
        <w:ind w:firstLine="567"/>
      </w:pPr>
      <w:r>
        <w:rPr>
          <w:color w:val="auto"/>
        </w:rPr>
        <w:t>______________________ (далее – «Подрядчик»), в лице ______________________, действующего на основании ______________________, с другой стороны,</w:t>
      </w:r>
    </w:p>
    <w:p w:rsidR="00606FFE" w:rsidRPr="0089754A" w:rsidRDefault="0089754A" w:rsidP="0089754A">
      <w:pPr>
        <w:pStyle w:val="34"/>
        <w:ind w:firstLine="567"/>
        <w:rPr>
          <w:bCs/>
          <w:color w:val="auto"/>
          <w:highlight w:val="lightGray"/>
          <w:lang w:val="ru-RU"/>
        </w:rPr>
      </w:pPr>
      <w:r>
        <w:rPr>
          <w:color w:val="auto"/>
        </w:rPr>
        <w:t>совместно в дальнейшем именуемые «Стороны», а по отдельнос</w:t>
      </w:r>
      <w:r>
        <w:rPr>
          <w:color w:val="auto"/>
        </w:rPr>
        <w:t xml:space="preserve">ти – «Сторона», </w:t>
      </w:r>
      <w:r>
        <w:rPr>
          <w:color w:val="000000"/>
        </w:rPr>
        <w:t xml:space="preserve">по результатам проведенной Заказчиком </w:t>
      </w:r>
      <w:r>
        <w:rPr>
          <w:color w:val="000000"/>
          <w:lang w:val="ru-RU"/>
        </w:rPr>
        <w:t>не</w:t>
      </w:r>
      <w:r>
        <w:rPr>
          <w:color w:val="auto"/>
          <w:highlight w:val="lightGray"/>
        </w:rPr>
        <w:t xml:space="preserve">конкурентной процедуры по лоту № </w:t>
      </w:r>
      <w:r>
        <w:rPr>
          <w:bCs/>
          <w:color w:val="auto"/>
          <w:highlight w:val="lightGray"/>
        </w:rPr>
        <w:t>__________,</w:t>
      </w:r>
      <w:r>
        <w:rPr>
          <w:highlight w:val="lightGray"/>
        </w:rPr>
        <w:t xml:space="preserve"> </w:t>
      </w:r>
      <w:r>
        <w:rPr>
          <w:color w:val="auto"/>
          <w:highlight w:val="lightGray"/>
          <w:lang w:val="ru-RU"/>
        </w:rPr>
        <w:t>и</w:t>
      </w:r>
      <w:r>
        <w:rPr>
          <w:highlight w:val="lightGray"/>
          <w:lang w:val="ru-RU"/>
        </w:rPr>
        <w:t xml:space="preserve"> </w:t>
      </w:r>
      <w:r>
        <w:rPr>
          <w:bCs/>
          <w:color w:val="auto"/>
          <w:highlight w:val="lightGray"/>
        </w:rPr>
        <w:t xml:space="preserve">на основании </w:t>
      </w:r>
      <w:r>
        <w:rPr>
          <w:bCs/>
          <w:color w:val="auto"/>
          <w:highlight w:val="lightGray"/>
          <w:lang w:val="ru-RU"/>
        </w:rPr>
        <w:t xml:space="preserve">аналитической записки </w:t>
      </w:r>
      <w:r>
        <w:rPr>
          <w:bCs/>
          <w:color w:val="auto"/>
          <w:highlight w:val="lightGray"/>
        </w:rPr>
        <w:t xml:space="preserve"> </w:t>
      </w:r>
      <w:r>
        <w:rPr>
          <w:bCs/>
          <w:color w:val="auto"/>
          <w:highlight w:val="lightGray"/>
          <w:lang w:val="ru-RU"/>
        </w:rPr>
        <w:t>__________</w:t>
      </w:r>
      <w:r>
        <w:rPr>
          <w:bCs/>
          <w:color w:val="auto"/>
          <w:highlight w:val="lightGray"/>
        </w:rPr>
        <w:t xml:space="preserve"> № __________ от «___» __________ года</w:t>
      </w:r>
      <w:r>
        <w:rPr>
          <w:bCs/>
          <w:color w:val="auto"/>
          <w:highlight w:val="lightGray"/>
          <w:lang w:val="ru-RU"/>
        </w:rPr>
        <w:t>,</w:t>
      </w:r>
    </w:p>
    <w:p w:rsidR="00606FFE" w:rsidRDefault="0089754A">
      <w:pPr>
        <w:pStyle w:val="34"/>
        <w:ind w:firstLine="567"/>
      </w:pPr>
      <w:r>
        <w:rPr>
          <w:color w:val="auto"/>
        </w:rPr>
        <w:t>заключили настоящий договор (далее – «Договор») о нижеследующем:</w:t>
      </w:r>
    </w:p>
    <w:p w:rsidR="00606FFE" w:rsidRDefault="00606FFE">
      <w:pPr>
        <w:pStyle w:val="34"/>
        <w:ind w:firstLine="567"/>
        <w:rPr>
          <w:color w:val="auto"/>
          <w:lang w:val="ru-RU"/>
        </w:rPr>
      </w:pPr>
    </w:p>
    <w:p w:rsidR="00606FFE" w:rsidRDefault="0089754A">
      <w:pPr>
        <w:pStyle w:val="afc"/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Те</w:t>
      </w:r>
      <w:r>
        <w:rPr>
          <w:b/>
          <w:bCs/>
        </w:rPr>
        <w:t>рмины и определения</w:t>
      </w:r>
    </w:p>
    <w:p w:rsidR="00606FFE" w:rsidRDefault="0089754A">
      <w:pPr>
        <w:pStyle w:val="34"/>
        <w:ind w:firstLine="567"/>
      </w:pPr>
      <w:r>
        <w:rPr>
          <w:color w:val="auto"/>
          <w:lang w:val="ru-RU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606FFE" w:rsidRDefault="0089754A">
      <w:pPr>
        <w:pStyle w:val="afc"/>
        <w:ind w:left="0" w:firstLine="567"/>
        <w:jc w:val="both"/>
      </w:pPr>
      <w:r>
        <w:rPr>
          <w:b/>
          <w:lang w:eastAsia="en-US"/>
        </w:rPr>
        <w:t>«Акт КС-2», «Справка КС-</w:t>
      </w:r>
      <w:r>
        <w:rPr>
          <w:b/>
          <w:lang w:eastAsia="en-US"/>
        </w:rPr>
        <w:t xml:space="preserve">3» – </w:t>
      </w:r>
      <w:r>
        <w:rPr>
          <w:lang w:eastAsia="en-US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  <w:bookmarkStart w:id="0" w:name="_GoBack"/>
      <w:bookmarkEnd w:id="0"/>
    </w:p>
    <w:p w:rsidR="00606FFE" w:rsidRDefault="0089754A">
      <w:pPr>
        <w:spacing w:line="240" w:lineRule="auto"/>
      </w:pPr>
      <w:r>
        <w:rPr>
          <w:b/>
          <w:lang w:eastAsia="en-US"/>
        </w:rPr>
        <w:t>«</w:t>
      </w:r>
      <w:r>
        <w:rPr>
          <w:b/>
          <w:sz w:val="24"/>
          <w:szCs w:val="24"/>
          <w:lang w:eastAsia="en-US"/>
        </w:rPr>
        <w:t xml:space="preserve">Акт ОС-3» – </w:t>
      </w:r>
      <w:r>
        <w:rPr>
          <w:sz w:val="24"/>
          <w:szCs w:val="24"/>
          <w:lang w:eastAsia="en-US"/>
        </w:rPr>
        <w:t>документ, оформляемый по у</w:t>
      </w:r>
      <w:r>
        <w:rPr>
          <w:sz w:val="24"/>
          <w:szCs w:val="24"/>
          <w:lang w:eastAsia="en-US"/>
        </w:rPr>
        <w:t>нифицированной форме № ОС-3 «А</w:t>
      </w:r>
      <w:r>
        <w:rPr>
          <w:sz w:val="24"/>
          <w:szCs w:val="24"/>
        </w:rPr>
        <w:t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средств», утвержденной </w:t>
      </w:r>
      <w:r>
        <w:rPr>
          <w:sz w:val="24"/>
          <w:szCs w:val="24"/>
        </w:rPr>
        <w:t>Постановлением Госкомстата РФ от 21.01.2003 № 7.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</w:t>
      </w:r>
      <w:r>
        <w:rPr>
          <w:lang w:eastAsia="en-US"/>
        </w:rPr>
        <w:t>выполненных Работ, использованных Материально-технических ресурсов должно соответствовать требованиям Договора и Применимого права, и Подрядчик обязуется устранять все выявленные Заказчиком недостатки, несоответствия и / или дефекты за свой счет. Гарантийн</w:t>
      </w:r>
      <w:r>
        <w:rPr>
          <w:lang w:eastAsia="en-US"/>
        </w:rPr>
        <w:t>ый срок, если иное прямо не предусмотрено Договором, распространяется на все составляющие Результата Работ.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</w:t>
      </w:r>
      <w:r>
        <w:rPr>
          <w:lang w:eastAsia="en-US"/>
        </w:rPr>
        <w:t xml:space="preserve"> условии, что они заключены надлежащим образом, и из них явно следует, что они составляют часть Договора.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«Исполнительн</w:t>
      </w:r>
      <w:bookmarkStart w:id="1" w:name="OCRUncertain148"/>
      <w:r>
        <w:rPr>
          <w:b/>
          <w:lang w:eastAsia="en-US"/>
        </w:rPr>
        <w:t>а</w:t>
      </w:r>
      <w:bookmarkEnd w:id="1"/>
      <w:r>
        <w:rPr>
          <w:b/>
          <w:lang w:eastAsia="en-US"/>
        </w:rPr>
        <w:t>я док</w:t>
      </w:r>
      <w:bookmarkStart w:id="2" w:name="OCRUncertain149"/>
      <w:r>
        <w:rPr>
          <w:b/>
          <w:lang w:eastAsia="en-US"/>
        </w:rPr>
        <w:t>у</w:t>
      </w:r>
      <w:bookmarkEnd w:id="2"/>
      <w:r>
        <w:rPr>
          <w:b/>
          <w:lang w:eastAsia="en-US"/>
        </w:rPr>
        <w:t>м</w:t>
      </w:r>
      <w:bookmarkStart w:id="3" w:name="OCRUncertain150"/>
      <w:r>
        <w:rPr>
          <w:b/>
          <w:lang w:eastAsia="en-US"/>
        </w:rPr>
        <w:t>е</w:t>
      </w:r>
      <w:bookmarkEnd w:id="3"/>
      <w:r>
        <w:rPr>
          <w:b/>
          <w:lang w:eastAsia="en-US"/>
        </w:rPr>
        <w:t>нтац</w:t>
      </w:r>
      <w:bookmarkStart w:id="4" w:name="OCRUncertain151"/>
      <w:r>
        <w:rPr>
          <w:b/>
          <w:lang w:eastAsia="en-US"/>
        </w:rPr>
        <w:t>и</w:t>
      </w:r>
      <w:bookmarkEnd w:id="4"/>
      <w:r>
        <w:rPr>
          <w:b/>
          <w:lang w:eastAsia="en-US"/>
        </w:rPr>
        <w:t xml:space="preserve">я» </w:t>
      </w:r>
      <w:r>
        <w:rPr>
          <w:lang w:eastAsia="en-US"/>
        </w:rPr>
        <w:t>– совокупность текстовых и графических документов и материалов, оформляемых в процессе выполнения Работ, отражающих проц</w:t>
      </w:r>
      <w:r>
        <w:rPr>
          <w:lang w:eastAsia="en-US"/>
        </w:rPr>
        <w:t>есс производства Работ,</w:t>
      </w:r>
      <w:r>
        <w:t xml:space="preserve"> </w:t>
      </w:r>
      <w:r>
        <w:rPr>
          <w:lang w:eastAsia="en-US"/>
        </w:rPr>
        <w:t>техническое состояние Объе</w:t>
      </w:r>
      <w:r>
        <w:rPr>
          <w:lang w:eastAsia="en-US"/>
        </w:rPr>
        <w:t>кта, а также фактическое исполнение проектных решений в процессе выполнения Работ по Договору.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К Исполнительной документации относятся:</w:t>
      </w:r>
    </w:p>
    <w:p w:rsidR="00606FFE" w:rsidRDefault="0089754A" w:rsidP="0089754A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Общий журнал работ</w:t>
      </w:r>
      <w:r>
        <w:rPr>
          <w:lang w:val="en-US" w:eastAsia="en-US"/>
        </w:rPr>
        <w:t>;</w:t>
      </w:r>
    </w:p>
    <w:p w:rsidR="00606FFE" w:rsidRDefault="0089754A" w:rsidP="0089754A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Специальные журналы работ (соответствующие видам в</w:t>
      </w:r>
      <w:r>
        <w:rPr>
          <w:lang w:eastAsia="en-US"/>
        </w:rPr>
        <w:t>ыполняемых работ), журналы входного и операционного контроля качества;</w:t>
      </w:r>
    </w:p>
    <w:p w:rsidR="00606FFE" w:rsidRDefault="0089754A" w:rsidP="0089754A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Акты освидетельствования скрытых работ</w:t>
      </w:r>
      <w:r>
        <w:rPr>
          <w:lang w:val="en-US" w:eastAsia="en-US"/>
        </w:rPr>
        <w:t>;</w:t>
      </w:r>
    </w:p>
    <w:p w:rsidR="00606FFE" w:rsidRDefault="0089754A" w:rsidP="0089754A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Акты промежуточной приемки ответственных конструкций;</w:t>
      </w:r>
    </w:p>
    <w:p w:rsidR="00606FFE" w:rsidRDefault="0089754A" w:rsidP="0089754A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Акты испытаний и опробования оборудования, систем и устройств;</w:t>
      </w:r>
    </w:p>
    <w:p w:rsidR="00606FFE" w:rsidRDefault="0089754A" w:rsidP="0089754A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Результаты экспертиз, обслед</w:t>
      </w:r>
      <w:r>
        <w:rPr>
          <w:lang w:eastAsia="en-US"/>
        </w:rPr>
        <w:t>ований в ходе выполнения работ;</w:t>
      </w:r>
    </w:p>
    <w:p w:rsidR="00606FFE" w:rsidRDefault="0089754A" w:rsidP="0089754A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Акты приемки инженерных систем</w:t>
      </w:r>
      <w:r>
        <w:rPr>
          <w:lang w:val="en-US" w:eastAsia="en-US"/>
        </w:rPr>
        <w:t>;</w:t>
      </w:r>
    </w:p>
    <w:p w:rsidR="00606FFE" w:rsidRDefault="0089754A" w:rsidP="0089754A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другие документы по усмотрению Сторон с учетом специфики Работ.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Исполнительная документация предъявляется Подрядчиком при приемке Объекта в эксплуатацию. Исполнительная документация в комплект</w:t>
      </w:r>
      <w:r>
        <w:rPr>
          <w:lang w:eastAsia="en-US"/>
        </w:rPr>
        <w:t>е с другими документами передается Заказчику на постоянное хранение и используется в процессе эксплуатации Объекта.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</w:t>
      </w:r>
      <w:r>
        <w:rPr>
          <w:lang w:eastAsia="en-US"/>
        </w:rPr>
        <w:lastRenderedPageBreak/>
        <w:t>обладателю при существующих или возможных обстоятельствах увеличи</w:t>
      </w:r>
      <w:r>
        <w:rPr>
          <w:lang w:eastAsia="en-US"/>
        </w:rPr>
        <w:t>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«Лимит на непредвиденные работы и затраты»</w:t>
      </w:r>
      <w:r>
        <w:rPr>
          <w:lang w:eastAsia="en-US"/>
        </w:rPr>
        <w:t xml:space="preserve"> – резерв средств на работы и затраты, предназначенный для возмещения стоимости </w:t>
      </w:r>
      <w:r>
        <w:rPr>
          <w:lang w:eastAsia="en-US"/>
        </w:rPr>
        <w:t>работ и затрат, потребность в которых возникает у Подрядчика в процессе выполнения Работ по Договору в результате проведенной дефектации оборудования, зданий и/или сооружений.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«Материально-технические ресурсы»</w:t>
      </w:r>
      <w:r>
        <w:rPr>
          <w:lang w:eastAsia="en-US"/>
        </w:rPr>
        <w:t xml:space="preserve"> – всевозможные материалы, запасные части, стро</w:t>
      </w:r>
      <w:r>
        <w:rPr>
          <w:lang w:eastAsia="en-US"/>
        </w:rPr>
        <w:t>ительные конструкции,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</w:t>
      </w:r>
      <w:r>
        <w:rPr>
          <w:lang w:eastAsia="en-US"/>
        </w:rPr>
        <w:t>ния Работ по Договору и последующей нормальной и надежной эксплуатации Объекта.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>«Объект»</w:t>
      </w:r>
      <w:r>
        <w:rPr>
          <w:lang w:eastAsia="en-US"/>
        </w:rPr>
        <w:t xml:space="preserve"> – объект основных средств Заказчика и / или совокупность технологически связанных объектов основных средств Заказчика, в отношении которого целесообразна / необходима </w:t>
      </w:r>
      <w:r>
        <w:rPr>
          <w:lang w:eastAsia="en-US"/>
        </w:rPr>
        <w:t>самостоятельная приемка, опробование.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>– односторонний внесудебный отказ от исполнения Договора, совершенный Стороной в соответствии со статьей 450.1 ГК РФ в случаях, установленных Договором.</w:t>
      </w:r>
    </w:p>
    <w:p w:rsidR="00606FFE" w:rsidRDefault="0089754A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«Применимое право»</w:t>
      </w:r>
      <w:r>
        <w:rPr>
          <w:b w:val="0"/>
          <w:sz w:val="24"/>
          <w:szCs w:val="24"/>
          <w:lang w:val="ru-RU" w:eastAsia="en-US"/>
        </w:rPr>
        <w:t xml:space="preserve"> – обязательные для Сторон </w:t>
      </w:r>
      <w:r>
        <w:rPr>
          <w:b w:val="0"/>
          <w:sz w:val="24"/>
          <w:szCs w:val="24"/>
          <w:lang w:val="ru-RU" w:eastAsia="en-US"/>
        </w:rPr>
        <w:t>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</w:t>
      </w:r>
      <w:r>
        <w:rPr>
          <w:b w:val="0"/>
          <w:sz w:val="24"/>
          <w:szCs w:val="24"/>
          <w:lang w:val="ru-RU" w:eastAsia="en-US"/>
        </w:rPr>
        <w:t>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 Федерац</w:t>
      </w:r>
      <w:r>
        <w:rPr>
          <w:b w:val="0"/>
          <w:sz w:val="24"/>
          <w:szCs w:val="24"/>
          <w:lang w:val="ru-RU" w:eastAsia="en-US"/>
        </w:rPr>
        <w:t>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b/>
          <w:lang w:eastAsia="en-US"/>
        </w:rPr>
        <w:t xml:space="preserve">«Приемо-сдаточная </w:t>
      </w:r>
      <w:r>
        <w:rPr>
          <w:b/>
          <w:lang w:eastAsia="en-US"/>
        </w:rPr>
        <w:t>документация»</w:t>
      </w:r>
      <w:r>
        <w:rPr>
          <w:lang w:eastAsia="en-US"/>
        </w:rPr>
        <w:t xml:space="preserve"> – документация, оформляемая Подрядчиком при завершении выполнения Работ по Объекту.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К Приемо-сдаточной документации относятся:</w:t>
      </w:r>
    </w:p>
    <w:p w:rsidR="00606FFE" w:rsidRDefault="0089754A" w:rsidP="0089754A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Эксплуатационная документация, сертификаты, технические условия, протоколы, инструкции, паспорта;</w:t>
      </w:r>
    </w:p>
    <w:p w:rsidR="00606FFE" w:rsidRDefault="0089754A" w:rsidP="0089754A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Документы, удосто</w:t>
      </w:r>
      <w:r>
        <w:rPr>
          <w:lang w:eastAsia="en-US"/>
        </w:rPr>
        <w:t>веряющие качество используемых Подрядчиком Материально-технических ресурсов;</w:t>
      </w:r>
    </w:p>
    <w:p w:rsidR="00606FFE" w:rsidRDefault="0089754A" w:rsidP="0089754A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Пофамильные списки персонала, задействованного при производстве Работ, а также копии всех документов, подтверждающих его квалификацию.</w:t>
      </w:r>
    </w:p>
    <w:p w:rsidR="00606FFE" w:rsidRDefault="0089754A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567"/>
        <w:jc w:val="both"/>
        <w:textAlignment w:val="baseline"/>
      </w:pPr>
      <w:r>
        <w:rPr>
          <w:lang w:eastAsia="en-US"/>
        </w:rPr>
        <w:t>При сдаче Объекта в эксплуатацию приемо-сдат</w:t>
      </w:r>
      <w:r>
        <w:rPr>
          <w:lang w:eastAsia="en-US"/>
        </w:rPr>
        <w:t>очная документация передается Заказчику на постоянное хранение и используется в процессе эксплуатации Объекта.</w:t>
      </w:r>
    </w:p>
    <w:p w:rsidR="00606FFE" w:rsidRDefault="0089754A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 / выполняемые Подрядчиком на свой риск, с использованием своих и / или привлече</w:t>
      </w:r>
      <w:r>
        <w:rPr>
          <w:b w:val="0"/>
          <w:sz w:val="24"/>
          <w:szCs w:val="24"/>
          <w:lang w:val="ru-RU" w:eastAsia="en-US"/>
        </w:rPr>
        <w:t xml:space="preserve">нных за свой счет сил и средств </w:t>
      </w:r>
      <w:r>
        <w:rPr>
          <w:b w:val="0"/>
          <w:sz w:val="24"/>
          <w:szCs w:val="24"/>
          <w:lang w:val="ru-RU" w:eastAsia="en-US"/>
        </w:rPr>
        <w:t>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выявленн</w:t>
      </w:r>
      <w:r>
        <w:rPr>
          <w:b w:val="0"/>
          <w:sz w:val="24"/>
          <w:szCs w:val="24"/>
          <w:lang w:val="ru-RU" w:eastAsia="ru-RU"/>
        </w:rPr>
        <w:t>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>недостатков, несоответстви</w:t>
      </w:r>
      <w:r>
        <w:rPr>
          <w:b w:val="0"/>
          <w:sz w:val="24"/>
          <w:szCs w:val="24"/>
          <w:lang w:val="ru-RU" w:eastAsia="ru-RU"/>
        </w:rPr>
        <w:t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>Р</w:t>
      </w:r>
      <w:r>
        <w:rPr>
          <w:b w:val="0"/>
          <w:sz w:val="24"/>
          <w:szCs w:val="24"/>
          <w:lang w:eastAsia="ru-RU"/>
        </w:rPr>
        <w:t>езультат</w:t>
      </w:r>
      <w:r>
        <w:rPr>
          <w:b w:val="0"/>
          <w:sz w:val="24"/>
          <w:szCs w:val="24"/>
          <w:lang w:val="ru-RU" w:eastAsia="ru-RU"/>
        </w:rPr>
        <w:t>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работ</w:t>
      </w:r>
      <w:r>
        <w:rPr>
          <w:b w:val="0"/>
          <w:sz w:val="24"/>
          <w:szCs w:val="24"/>
          <w:lang w:eastAsia="ru-RU"/>
        </w:rPr>
        <w:t>, а также любые ин</w:t>
      </w:r>
      <w:r>
        <w:rPr>
          <w:b w:val="0"/>
          <w:sz w:val="24"/>
          <w:szCs w:val="24"/>
          <w:lang w:eastAsia="ru-RU"/>
        </w:rPr>
        <w:t>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Материально-технических ресурсов)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</w:p>
    <w:p w:rsidR="00606FFE" w:rsidRDefault="0089754A">
      <w:pPr>
        <w:widowControl w:val="0"/>
        <w:tabs>
          <w:tab w:val="left" w:pos="567"/>
        </w:tabs>
        <w:spacing w:line="240" w:lineRule="auto"/>
      </w:pPr>
      <w:r>
        <w:rPr>
          <w:sz w:val="24"/>
          <w:szCs w:val="24"/>
        </w:rPr>
        <w:t>Термин «Работы» включает в себя упомянутые в настоящем пункте обязан</w:t>
      </w:r>
      <w:r>
        <w:rPr>
          <w:sz w:val="24"/>
          <w:szCs w:val="24"/>
        </w:rPr>
        <w:t>ности Подрядчика независимо от возможного использования в тексте Договора терминов, обозначающих такие обязанности, совместно с термином «Работы».</w:t>
      </w:r>
    </w:p>
    <w:p w:rsidR="00606FFE" w:rsidRDefault="0089754A">
      <w:pPr>
        <w:widowControl w:val="0"/>
        <w:tabs>
          <w:tab w:val="left" w:pos="567"/>
        </w:tabs>
        <w:spacing w:line="240" w:lineRule="auto"/>
      </w:pPr>
      <w:r>
        <w:rPr>
          <w:b/>
          <w:sz w:val="24"/>
          <w:szCs w:val="24"/>
          <w:lang w:eastAsia="en-US"/>
        </w:rPr>
        <w:t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</w:t>
      </w:r>
      <w:r>
        <w:rPr>
          <w:sz w:val="24"/>
          <w:szCs w:val="24"/>
          <w:lang w:eastAsia="en-US"/>
        </w:rPr>
        <w:t>ии.</w:t>
      </w:r>
    </w:p>
    <w:p w:rsidR="00606FFE" w:rsidRDefault="0089754A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lastRenderedPageBreak/>
        <w:t>«Результат работ»</w:t>
      </w:r>
      <w:r>
        <w:rPr>
          <w:b w:val="0"/>
          <w:sz w:val="24"/>
          <w:szCs w:val="24"/>
          <w:lang w:val="ru-RU" w:eastAsia="en-US"/>
        </w:rPr>
        <w:t xml:space="preserve"> – отремонтированный Объект, принятый Заказчиком в Гарантийную эксплуатацию по Акту КС-2 соответствующий требованиям, изложенным в Техническом требовании (Приложение № 1 к Договору).</w:t>
      </w:r>
    </w:p>
    <w:p w:rsidR="00606FFE" w:rsidRDefault="0089754A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«Скрытые работы»</w:t>
      </w:r>
      <w:r>
        <w:rPr>
          <w:b w:val="0"/>
          <w:sz w:val="24"/>
          <w:szCs w:val="24"/>
          <w:lang w:val="ru-RU" w:eastAsia="en-US"/>
        </w:rPr>
        <w:t xml:space="preserve"> – отдельные виды работ, качество вы</w:t>
      </w:r>
      <w:r>
        <w:rPr>
          <w:b w:val="0"/>
          <w:sz w:val="24"/>
          <w:szCs w:val="24"/>
          <w:lang w:val="ru-RU" w:eastAsia="en-US"/>
        </w:rPr>
        <w:t xml:space="preserve">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Theme="minorHAnsi"/>
          <w:b w:val="0"/>
          <w:bCs/>
          <w:sz w:val="24"/>
          <w:szCs w:val="24"/>
          <w:lang w:eastAsia="en-US"/>
        </w:rPr>
        <w:t>но в соответствии с технологией их проведени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я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контроль за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их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осуществлением не может быть проведен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Заказчиком </w:t>
      </w:r>
      <w:r>
        <w:rPr>
          <w:rFonts w:eastAsiaTheme="minorHAnsi"/>
          <w:b w:val="0"/>
          <w:bCs/>
          <w:sz w:val="24"/>
          <w:szCs w:val="24"/>
          <w:lang w:eastAsia="en-US"/>
        </w:rPr>
        <w:t>после выполнения последующих работ бе</w:t>
      </w:r>
      <w:r>
        <w:rPr>
          <w:rFonts w:eastAsiaTheme="minorHAnsi"/>
          <w:b w:val="0"/>
          <w:bCs/>
          <w:sz w:val="24"/>
          <w:szCs w:val="24"/>
          <w:lang w:eastAsia="en-US"/>
        </w:rPr>
        <w:t>з вскрытия, разборки или повреждения строительных конструкций и участков сетей (систем) инженерно-технического обеспечения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.</w:t>
      </w:r>
    </w:p>
    <w:p w:rsidR="00606FFE" w:rsidRDefault="0089754A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rFonts w:eastAsiaTheme="minorHAnsi"/>
          <w:bCs/>
          <w:sz w:val="24"/>
          <w:szCs w:val="24"/>
          <w:lang w:val="ru-RU" w:eastAsia="en-US"/>
        </w:rPr>
        <w:t>«Строительная площадка»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 или </w:t>
      </w:r>
      <w:r>
        <w:rPr>
          <w:rFonts w:eastAsiaTheme="minorHAnsi"/>
          <w:bCs/>
          <w:sz w:val="24"/>
          <w:szCs w:val="24"/>
          <w:lang w:val="ru-RU" w:eastAsia="en-US"/>
        </w:rPr>
        <w:t xml:space="preserve">«Стройплощадка»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– предоставляемая Подрядчику по акту для выполнения Работ территория в месте выполнения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Работ, расположенном по ад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ресу: </w:t>
      </w:r>
      <w:r>
        <w:rPr>
          <w:rFonts w:eastAsiaTheme="minorHAnsi"/>
          <w:b w:val="0"/>
          <w:bCs/>
          <w:sz w:val="24"/>
          <w:szCs w:val="24"/>
          <w:shd w:val="clear" w:color="auto" w:fill="B2B2B2"/>
          <w:lang w:val="ru-RU" w:eastAsia="en-US"/>
        </w:rPr>
        <w:t>______________________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.</w:t>
      </w:r>
    </w:p>
    <w:p w:rsidR="00606FFE" w:rsidRDefault="0089754A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«Субподрядчик»</w:t>
      </w:r>
      <w:r>
        <w:rPr>
          <w:b w:val="0"/>
          <w:sz w:val="24"/>
          <w:szCs w:val="24"/>
          <w:lang w:val="ru-RU"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</w:t>
      </w:r>
      <w:r>
        <w:rPr>
          <w:b w:val="0"/>
          <w:sz w:val="24"/>
          <w:szCs w:val="24"/>
          <w:lang w:val="ru-RU" w:eastAsia="en-US"/>
        </w:rPr>
        <w:t>лнения любых Работ по Договору.</w:t>
      </w:r>
    </w:p>
    <w:p w:rsidR="00606FFE" w:rsidRDefault="0089754A">
      <w:pPr>
        <w:pStyle w:val="3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eastAsia="en-US"/>
        </w:rPr>
        <w:t>«Субъект МСП» – субъект малого и среднего предпринимательства.</w:t>
      </w:r>
    </w:p>
    <w:p w:rsidR="00606FFE" w:rsidRDefault="0089754A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 xml:space="preserve">«Техническое </w:t>
      </w:r>
      <w:r>
        <w:rPr>
          <w:bCs/>
          <w:sz w:val="24"/>
          <w:szCs w:val="24"/>
          <w:lang w:val="ru-RU" w:eastAsia="en-US"/>
        </w:rPr>
        <w:t>требование</w:t>
      </w:r>
      <w:r>
        <w:rPr>
          <w:sz w:val="24"/>
          <w:szCs w:val="24"/>
          <w:lang w:val="ru-RU" w:eastAsia="en-US"/>
        </w:rPr>
        <w:t>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характеристики Объекта, объем и состав Работ по Договору и т</w:t>
      </w:r>
      <w:r>
        <w:rPr>
          <w:b w:val="0"/>
          <w:sz w:val="24"/>
          <w:szCs w:val="24"/>
          <w:lang w:val="ru-RU" w:eastAsia="en-US"/>
        </w:rPr>
        <w:t>ребования Заказчика к выполнению Подрядчиком Работ по</w:t>
      </w:r>
      <w:r>
        <w:rPr>
          <w:b w:val="0"/>
          <w:sz w:val="24"/>
          <w:szCs w:val="24"/>
          <w:lang w:val="ru-RU" w:eastAsia="en-US"/>
        </w:rPr>
        <w:t xml:space="preserve"> Договору в целом.</w:t>
      </w:r>
    </w:p>
    <w:p w:rsidR="00606FFE" w:rsidRDefault="0089754A">
      <w:pPr>
        <w:widowControl w:val="0"/>
        <w:tabs>
          <w:tab w:val="left" w:pos="567"/>
        </w:tabs>
        <w:spacing w:line="240" w:lineRule="auto"/>
        <w:textAlignment w:val="baseline"/>
      </w:pPr>
      <w:r>
        <w:rPr>
          <w:b/>
          <w:bCs/>
          <w:sz w:val="24"/>
          <w:szCs w:val="24"/>
          <w:lang w:eastAsia="en-US"/>
        </w:rPr>
        <w:t>«Универсальный передаточный документ (УПД)»</w:t>
      </w:r>
      <w:r>
        <w:rPr>
          <w:sz w:val="24"/>
          <w:szCs w:val="24"/>
          <w:lang w:eastAsia="en-US"/>
        </w:rPr>
        <w:t xml:space="preserve"> – форма документа, рекомендованная для применения письмом ФНС России от 21.10.2013 № ММВ-20-3/96@ (объединяет реквизиты счета-фактуры и первичного документа о передаче товаров, работ, услуг).</w:t>
      </w:r>
    </w:p>
    <w:p w:rsidR="00606FFE" w:rsidRDefault="0089754A">
      <w:pPr>
        <w:pStyle w:val="30"/>
        <w:keepNext w:val="0"/>
        <w:widowControl w:val="0"/>
        <w:tabs>
          <w:tab w:val="left" w:pos="567"/>
        </w:tabs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 разделом 3 Договора сумма, которую Заказчик обязуется у</w:t>
      </w:r>
      <w:r>
        <w:rPr>
          <w:b w:val="0"/>
          <w:sz w:val="24"/>
          <w:szCs w:val="24"/>
          <w:lang w:val="ru-RU" w:eastAsia="en-US"/>
        </w:rPr>
        <w:t xml:space="preserve">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</w:t>
      </w:r>
      <w:r>
        <w:rPr>
          <w:b w:val="0"/>
          <w:sz w:val="24"/>
          <w:szCs w:val="24"/>
          <w:lang w:val="ru-RU" w:eastAsia="en-US"/>
        </w:rPr>
        <w:t>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>на весь период действия Договора.</w:t>
      </w:r>
    </w:p>
    <w:p w:rsidR="00606FFE" w:rsidRDefault="00606FFE">
      <w:pPr>
        <w:widowControl w:val="0"/>
        <w:tabs>
          <w:tab w:val="left" w:pos="567"/>
        </w:tabs>
        <w:textAlignment w:val="baseline"/>
      </w:pPr>
    </w:p>
    <w:p w:rsidR="00606FFE" w:rsidRDefault="0089754A" w:rsidP="0089754A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Предмет Договора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5" w:name="_Ref361410951"/>
      <w:r>
        <w:rPr>
          <w:bCs/>
        </w:rPr>
        <w:t xml:space="preserve">Подрядчик обязуется по заданию Заказчика в соответствии с Техническим требованием (Приложение № 1 к Договору) выполнить работы по </w:t>
      </w:r>
      <w:r>
        <w:rPr>
          <w:bCs/>
          <w:shd w:val="clear" w:color="auto" w:fill="C0C0C0"/>
        </w:rPr>
        <w:t xml:space="preserve">капитальному / текущему ремонту </w:t>
      </w:r>
      <w:r>
        <w:rPr>
          <w:rFonts w:eastAsiaTheme="minorHAnsi"/>
          <w:bCs/>
          <w:shd w:val="clear" w:color="auto" w:fill="C0C0C0"/>
          <w:lang w:eastAsia="en-US"/>
        </w:rPr>
        <w:t>______________________</w:t>
      </w:r>
      <w:r>
        <w:rPr>
          <w:bCs/>
        </w:rPr>
        <w:t xml:space="preserve"> 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5"/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Объем Работ по Догово</w:t>
      </w:r>
      <w:r>
        <w:rPr>
          <w:bCs/>
        </w:rPr>
        <w:t>ру определяется Техническим требованием (Приложение № 1 к Договору). Работы по Договору подлежат выполнению Подрядчиком в строгом соответствии с требованиями Применимого права и указа</w:t>
      </w:r>
      <w:r>
        <w:rPr>
          <w:bCs/>
        </w:rPr>
        <w:t>ниями Заказчика.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Работы по Договору выполняются для нужд </w:t>
      </w:r>
      <w:r>
        <w:rPr>
          <w:bCs/>
          <w:shd w:val="clear" w:color="auto" w:fill="B2B2B2"/>
        </w:rPr>
        <w:t>__________</w:t>
      </w:r>
      <w:r>
        <w:rPr>
          <w:bCs/>
        </w:rPr>
        <w:t xml:space="preserve"> АО «С</w:t>
      </w:r>
      <w:r>
        <w:rPr>
          <w:bCs/>
        </w:rPr>
        <w:t>ахаэнерго».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Место выполнения Работ: </w:t>
      </w:r>
      <w:r>
        <w:rPr>
          <w:bCs/>
          <w:shd w:val="clear" w:color="auto" w:fill="B2B2B2"/>
        </w:rPr>
        <w:t>__________</w:t>
      </w:r>
      <w:r>
        <w:t>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6" w:name="_Ref361320424"/>
      <w:r>
        <w:rPr>
          <w:bCs/>
        </w:rPr>
        <w:t>Работы выполняются Подрядчиком в следующие сроки:</w:t>
      </w:r>
      <w:bookmarkEnd w:id="6"/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начало выполнения Работ: </w:t>
      </w:r>
      <w:r>
        <w:rPr>
          <w:highlight w:val="lightGray"/>
        </w:rPr>
        <w:t>с даты, следующей за датой заключения Договора</w:t>
      </w:r>
      <w:r>
        <w:t>;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окончание выполнения Работ: </w:t>
      </w:r>
      <w:r>
        <w:rPr>
          <w:highlight w:val="lightGray"/>
        </w:rPr>
        <w:t>«___» __________ 20</w:t>
      </w:r>
      <w:r>
        <w:rPr>
          <w:shd w:val="clear" w:color="auto" w:fill="C0C0C0"/>
        </w:rPr>
        <w:t>___</w:t>
      </w:r>
      <w:r>
        <w:rPr>
          <w:highlight w:val="lightGray"/>
        </w:rPr>
        <w:t xml:space="preserve"> г. </w:t>
      </w:r>
      <w:r>
        <w:rPr>
          <w:shd w:val="clear" w:color="auto" w:fill="C0C0C0"/>
        </w:rPr>
        <w:t xml:space="preserve">/ </w:t>
      </w:r>
      <w:r>
        <w:rPr>
          <w:bCs/>
          <w:shd w:val="clear" w:color="auto" w:fill="C0C0C0"/>
        </w:rPr>
        <w:t>__________</w:t>
      </w:r>
      <w:r>
        <w:rPr>
          <w:shd w:val="clear" w:color="auto" w:fill="C0C0C0"/>
        </w:rPr>
        <w:t xml:space="preserve"> месяц</w:t>
      </w:r>
      <w:r>
        <w:rPr>
          <w:highlight w:val="lightGray"/>
        </w:rPr>
        <w:t>ев с даты, сл</w:t>
      </w:r>
      <w:r>
        <w:rPr>
          <w:highlight w:val="lightGray"/>
        </w:rPr>
        <w:t>едующей за датой начала выполнения Работ по Договору</w:t>
      </w:r>
      <w:r>
        <w:t>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Работы, указанные в </w:t>
      </w:r>
      <w:r>
        <w:t>пункте 1.1</w:t>
      </w:r>
      <w:r>
        <w:rPr>
          <w:bCs/>
        </w:rPr>
        <w:t xml:space="preserve"> Договора, подлежат выполнению в отношении следующего Объекта: </w:t>
      </w:r>
      <w:r>
        <w:rPr>
          <w:bCs/>
          <w:shd w:val="clear" w:color="auto" w:fill="B2B2B2"/>
        </w:rPr>
        <w:t>__________</w:t>
      </w:r>
      <w:r>
        <w:rPr>
          <w:bCs/>
        </w:rPr>
        <w:t>.</w:t>
      </w:r>
    </w:p>
    <w:p w:rsidR="00606FFE" w:rsidRDefault="00606FFE">
      <w:pPr>
        <w:widowControl w:val="0"/>
        <w:shd w:val="clear" w:color="auto" w:fill="FFFFFF"/>
        <w:spacing w:line="240" w:lineRule="auto"/>
        <w:rPr>
          <w:sz w:val="24"/>
          <w:szCs w:val="24"/>
        </w:rPr>
      </w:pPr>
    </w:p>
    <w:p w:rsidR="00606FFE" w:rsidRDefault="0089754A" w:rsidP="0089754A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 xml:space="preserve">Права и обязанности Сторон 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Заказчик обязан</w:t>
      </w:r>
      <w:r>
        <w:rPr>
          <w:bCs/>
        </w:rPr>
        <w:t>: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</w:t>
      </w:r>
      <w:r>
        <w:rPr>
          <w:bCs/>
        </w:rPr>
        <w:t>с выполнением Работ.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lastRenderedPageBreak/>
        <w:t>В течение 3 (трех) рабочих дней с даты вступления Договора в силу,</w:t>
      </w:r>
      <w:r>
        <w:rPr>
          <w:bCs/>
        </w:rPr>
        <w:t xml:space="preserve"> но не ранее получения соответствующего письменного запроса Подрядчика, передать (предоставить) последнему:</w:t>
      </w:r>
    </w:p>
    <w:p w:rsidR="00606FFE" w:rsidRDefault="0089754A" w:rsidP="0089754A">
      <w:pPr>
        <w:pStyle w:val="afc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 xml:space="preserve">место производства Работ, место (помещение) для складирования Материально-технических ресурсов по соответствующим актам сдачи-приемки (Приложение № </w:t>
      </w:r>
      <w:r>
        <w:t>3.1 к Договору);</w:t>
      </w:r>
    </w:p>
    <w:p w:rsidR="00606FFE" w:rsidRDefault="0089754A" w:rsidP="0089754A">
      <w:pPr>
        <w:pStyle w:val="afc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rPr>
          <w:bCs/>
        </w:rPr>
        <w:t xml:space="preserve">техническую и иную документацию, указанную в Техническом </w:t>
      </w:r>
      <w:r>
        <w:rPr>
          <w:bCs/>
          <w:lang w:eastAsia="en-US"/>
        </w:rPr>
        <w:t>требовании</w:t>
      </w:r>
      <w:r>
        <w:rPr>
          <w:bCs/>
        </w:rPr>
        <w:t xml:space="preserve"> (Приложение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№3.</w:t>
      </w:r>
      <w:r>
        <w:rPr>
          <w:bCs/>
        </w:rPr>
        <w:t>2 к Договору);</w:t>
      </w:r>
    </w:p>
    <w:p w:rsidR="00606FFE" w:rsidRDefault="0089754A" w:rsidP="0089754A">
      <w:pPr>
        <w:pStyle w:val="afc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bookmarkStart w:id="7" w:name="_Ref361396847"/>
      <w:bookmarkStart w:id="8" w:name="_Ref361320734"/>
      <w:bookmarkStart w:id="9" w:name="_Ref361401696"/>
      <w:r>
        <w:rPr>
          <w:bCs/>
        </w:rPr>
        <w:t>оборудование и инструменты, которые не будут являться составной частью Результата Работ, по Акту сдачи-приемки оборудования и инструментов (Приложение № 3.3 к Договору).</w:t>
      </w:r>
      <w:bookmarkEnd w:id="7"/>
      <w:bookmarkEnd w:id="8"/>
      <w:bookmarkEnd w:id="9"/>
    </w:p>
    <w:p w:rsidR="00606FFE" w:rsidRDefault="0089754A" w:rsidP="0089754A">
      <w:pPr>
        <w:pStyle w:val="afa"/>
        <w:numPr>
          <w:ilvl w:val="2"/>
          <w:numId w:val="3"/>
        </w:numPr>
        <w:ind w:left="0" w:firstLine="567"/>
        <w:jc w:val="both"/>
      </w:pPr>
      <w:r>
        <w:rPr>
          <w:rFonts w:ascii="Times New Roman" w:hAnsi="Times New Roman"/>
          <w:sz w:val="24"/>
          <w:szCs w:val="24"/>
        </w:rPr>
        <w:t xml:space="preserve">При наличии технической возможности и соответствующих ресурсов </w:t>
      </w:r>
      <w:r>
        <w:rPr>
          <w:rFonts w:ascii="Times New Roman" w:hAnsi="Times New Roman"/>
          <w:sz w:val="24"/>
          <w:szCs w:val="24"/>
        </w:rPr>
        <w:t>обеспечить Подрядчика</w:t>
      </w:r>
      <w:r>
        <w:rPr>
          <w:rFonts w:ascii="Times New Roman" w:hAnsi="Times New Roman"/>
          <w:sz w:val="24"/>
          <w:szCs w:val="24"/>
        </w:rPr>
        <w:t xml:space="preserve"> коммунальными 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</w:t>
      </w:r>
      <w:r>
        <w:rPr>
          <w:rFonts w:ascii="Times New Roman" w:hAnsi="Times New Roman"/>
          <w:sz w:val="24"/>
          <w:szCs w:val="24"/>
        </w:rPr>
        <w:t>треб</w:t>
      </w:r>
      <w:r>
        <w:rPr>
          <w:rFonts w:ascii="Times New Roman" w:hAnsi="Times New Roman"/>
          <w:sz w:val="24"/>
          <w:szCs w:val="24"/>
        </w:rPr>
        <w:t>ованием</w:t>
      </w:r>
      <w:r>
        <w:rPr>
          <w:rFonts w:ascii="Times New Roman" w:hAnsi="Times New Roman"/>
          <w:sz w:val="24"/>
          <w:szCs w:val="24"/>
        </w:rPr>
        <w:t xml:space="preserve"> (Приложение № 1 к Договору).</w:t>
      </w:r>
    </w:p>
    <w:p w:rsidR="00606FFE" w:rsidRDefault="0089754A">
      <w:pPr>
        <w:shd w:val="clear" w:color="auto" w:fill="FFFFFF"/>
        <w:tabs>
          <w:tab w:val="left" w:pos="1418"/>
        </w:tabs>
        <w:spacing w:line="240" w:lineRule="auto"/>
      </w:pPr>
      <w:r>
        <w:rPr>
          <w:sz w:val="24"/>
          <w:szCs w:val="24"/>
        </w:rPr>
        <w:t xml:space="preserve">Предоставление Заказчиком ресурсов и услуг, указанных в Техническом </w:t>
      </w:r>
      <w:r>
        <w:rPr>
          <w:sz w:val="24"/>
          <w:szCs w:val="24"/>
          <w:lang w:eastAsia="en-US"/>
        </w:rPr>
        <w:t>требовании</w:t>
      </w:r>
      <w:r>
        <w:rPr>
          <w:sz w:val="24"/>
          <w:szCs w:val="24"/>
        </w:rPr>
        <w:t xml:space="preserve"> (Приложение № 1 к Договору), осуществляется без дополнительной оплаты в соответствии с Порядком предоставления ресурсов и оказания Заказчико</w:t>
      </w:r>
      <w:r>
        <w:rPr>
          <w:sz w:val="24"/>
          <w:szCs w:val="24"/>
        </w:rPr>
        <w:t>м услуг, необходимых для исполнения Подрядчиком обязательств по Договору (Приложение № 9 к Договору). Предоставленные Заказчиком ресурсы и услуги используются Подрядчиком в целях исполнения обязательств по Договор</w:t>
      </w:r>
      <w:r>
        <w:rPr>
          <w:sz w:val="24"/>
          <w:szCs w:val="24"/>
        </w:rPr>
        <w:t>у.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Ознакомить Подрядчика с локальными </w:t>
      </w:r>
      <w:r>
        <w:rPr>
          <w:bCs/>
        </w:rPr>
        <w:t>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Принять и оплатить в</w:t>
      </w:r>
      <w:r>
        <w:rPr>
          <w:bCs/>
        </w:rPr>
        <w:t xml:space="preserve">ыполненные Подрядчиком Работы на условиях, по цене и в сроки, </w:t>
      </w:r>
      <w:r>
        <w:rPr>
          <w:bCs/>
        </w:rPr>
        <w:t>предусмотренные Договором.</w:t>
      </w:r>
    </w:p>
    <w:p w:rsidR="00606FFE" w:rsidRDefault="0089754A" w:rsidP="0089754A">
      <w:pPr>
        <w:pStyle w:val="afc"/>
        <w:numPr>
          <w:ilvl w:val="2"/>
          <w:numId w:val="3"/>
        </w:numPr>
        <w:tabs>
          <w:tab w:val="left" w:pos="709"/>
        </w:tabs>
        <w:ind w:left="0" w:firstLine="567"/>
        <w:jc w:val="both"/>
      </w:pPr>
      <w:r>
        <w:rPr>
          <w:bCs/>
        </w:rPr>
        <w:t>Производить освидетельствование (приемку) Скрытых работ.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Выполнять иные обязанности, предусмотренные Договором.</w:t>
      </w:r>
    </w:p>
    <w:p w:rsidR="00606FFE" w:rsidRDefault="00606FFE">
      <w:pPr>
        <w:tabs>
          <w:tab w:val="left" w:pos="709"/>
        </w:tabs>
        <w:spacing w:line="240" w:lineRule="auto"/>
        <w:rPr>
          <w:b/>
          <w:sz w:val="24"/>
          <w:szCs w:val="24"/>
        </w:rPr>
      </w:pP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Заказчик имеет право</w:t>
      </w:r>
      <w:r>
        <w:rPr>
          <w:bCs/>
        </w:rPr>
        <w:t>: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Самостоятельно или с привлечением третьих лиц осуществлять контроль, в том числе строительный,</w:t>
      </w:r>
      <w:r>
        <w:rPr>
          <w:bCs/>
        </w:rPr>
        <w:t xml:space="preserve"> и надзор за ходом и качеством выполняемых Подрядчиком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</w:t>
      </w:r>
      <w:r>
        <w:rPr>
          <w:bCs/>
        </w:rPr>
        <w:t>ика ответственности за ненадлежащее выполнение Работ.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Круглосуточно осуществ</w:t>
      </w:r>
      <w:r>
        <w:rPr>
          <w:bCs/>
        </w:rPr>
        <w:t>лять доступ к месту производства Работ, месту (помещению) для складирования Материально-технических ресурсов. В случае предоставления Подрядчику отдельного помещения для складирова</w:t>
      </w:r>
      <w:r>
        <w:rPr>
          <w:bCs/>
        </w:rPr>
        <w:t>ния Материально-технических ресурсов</w:t>
      </w:r>
      <w:r>
        <w:t xml:space="preserve"> </w:t>
      </w:r>
      <w:r>
        <w:rPr>
          <w:bCs/>
        </w:rPr>
        <w:t>осуществлять осмотр такого помещения по первому требованию и в присутствии представителя Подрядчика.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0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</w:t>
      </w:r>
      <w:r>
        <w:rPr>
          <w:bCs/>
        </w:rPr>
        <w:t>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</w:t>
      </w:r>
      <w:r>
        <w:rPr>
          <w:bCs/>
        </w:rPr>
        <w:t xml:space="preserve">ий Технического </w:t>
      </w:r>
      <w:r>
        <w:rPr>
          <w:bCs/>
          <w:lang w:eastAsia="en-US"/>
        </w:rPr>
        <w:t>требования</w:t>
      </w:r>
      <w:r>
        <w:rPr>
          <w:bCs/>
        </w:rPr>
        <w:t>, Применимого права, до устранения таких нарушений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</w:t>
      </w:r>
      <w:r>
        <w:rPr>
          <w:bCs/>
        </w:rPr>
        <w:t xml:space="preserve">ка Работ не является основанием для продления сроков выполнения Подрядчиком Работ, установленных Договором. В случае, когда в результате такой приостановки становится очевидной </w:t>
      </w:r>
      <w:r>
        <w:rPr>
          <w:bCs/>
        </w:rPr>
        <w:lastRenderedPageBreak/>
        <w:t>невозможность завершения Работ в срок, установленный Договором, Заказчик вправе</w:t>
      </w:r>
      <w:r>
        <w:rPr>
          <w:bCs/>
        </w:rPr>
        <w:t xml:space="preserve"> отказаться от его исполнения и потребовать возмещения причиненных убытков.</w:t>
      </w:r>
      <w:bookmarkEnd w:id="10"/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1" w:name="_Ref361334468"/>
      <w:r>
        <w:rPr>
          <w:bCs/>
        </w:rPr>
        <w:t>Изымать пропуска и не допускать на территорию Заказчика работников Подрядчика и / или привлеченных им Субподрядчиков при выявлении нарушений такими работниками пропускного и внутри</w:t>
      </w:r>
      <w:r>
        <w:rPr>
          <w:bCs/>
        </w:rPr>
        <w:t>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1"/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2" w:name="_Ref361319348"/>
      <w:r>
        <w:rPr>
          <w:bCs/>
        </w:rPr>
        <w:t xml:space="preserve">Вносить изменения в Техническое </w:t>
      </w:r>
      <w:r>
        <w:rPr>
          <w:bCs/>
          <w:lang w:eastAsia="en-US"/>
        </w:rPr>
        <w:t>требование</w:t>
      </w:r>
      <w:r>
        <w:rPr>
          <w:bCs/>
        </w:rPr>
        <w:t xml:space="preserve"> при условии, если выз</w:t>
      </w:r>
      <w:r>
        <w:rPr>
          <w:bCs/>
        </w:rPr>
        <w:t>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 / или лицензий. В целях внесения соо</w:t>
      </w:r>
      <w:r>
        <w:rPr>
          <w:bCs/>
        </w:rPr>
        <w:t>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2"/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Давать Подрядчику указания о способе выполнения Работ, если такие указания не противоречат условиям Договора и не являются вмешатель</w:t>
      </w:r>
      <w:r>
        <w:rPr>
          <w:bCs/>
        </w:rPr>
        <w:t>ством в деятельность Подрядчика.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Требовать от Подрядчика представления информации и пояснений о ходе 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</w:t>
      </w:r>
      <w:r>
        <w:rPr>
          <w:bCs/>
        </w:rPr>
        <w:t>предписаний контролирующих и надзорных органов, выданных Подрядчику и привлеченным им Субподрядчикам.</w:t>
      </w:r>
    </w:p>
    <w:p w:rsidR="00606FFE" w:rsidRDefault="00606FFE">
      <w:pPr>
        <w:pStyle w:val="afc"/>
        <w:shd w:val="clear" w:color="auto" w:fill="FFFFFF"/>
        <w:tabs>
          <w:tab w:val="left" w:pos="567"/>
        </w:tabs>
        <w:ind w:left="0" w:firstLine="567"/>
        <w:jc w:val="both"/>
        <w:rPr>
          <w:bCs/>
          <w:color w:val="FF0000"/>
        </w:rPr>
      </w:pP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Подрядчик обязан</w:t>
      </w:r>
      <w:r>
        <w:rPr>
          <w:bCs/>
        </w:rPr>
        <w:t>: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>и</w:t>
      </w:r>
      <w:r>
        <w:rPr>
          <w:bCs/>
        </w:rPr>
        <w:t xml:space="preserve"> сдать их результат Заказчику.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срок, указанный в пункте 2.1.2 Договора, принять от Заказчика на время выполнения Работ по Договору:</w:t>
      </w:r>
    </w:p>
    <w:p w:rsidR="00606FFE" w:rsidRDefault="0089754A" w:rsidP="0089754A">
      <w:pPr>
        <w:pStyle w:val="afc"/>
        <w:numPr>
          <w:ilvl w:val="0"/>
          <w:numId w:val="18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место производства Работ,</w:t>
      </w:r>
      <w:r>
        <w:rPr>
          <w:bCs/>
          <w:color w:val="FF0000"/>
        </w:rPr>
        <w:t xml:space="preserve"> </w:t>
      </w:r>
      <w:r>
        <w:rPr>
          <w:bCs/>
        </w:rPr>
        <w:t xml:space="preserve">место (помещение) для складирования Материально-технических ресурсов по соответствующим актам </w:t>
      </w:r>
      <w:r>
        <w:rPr>
          <w:bCs/>
        </w:rPr>
        <w:t>сдачи-приемки (Приложение № 3.1 к Договору);</w:t>
      </w:r>
    </w:p>
    <w:p w:rsidR="00606FFE" w:rsidRDefault="0089754A" w:rsidP="0089754A">
      <w:pPr>
        <w:pStyle w:val="afc"/>
        <w:numPr>
          <w:ilvl w:val="0"/>
          <w:numId w:val="18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техническую и иную документацию, указанную в Техническом </w:t>
      </w:r>
      <w:r>
        <w:rPr>
          <w:bCs/>
          <w:lang w:eastAsia="en-US"/>
        </w:rPr>
        <w:t>требовании</w:t>
      </w:r>
      <w:r>
        <w:rPr>
          <w:bCs/>
        </w:rPr>
        <w:t xml:space="preserve"> (Приложение № 1 к Договору) по Акту сдачи-приемки технической и иной документации (Приложение № 3.2 к Договору);</w:t>
      </w:r>
    </w:p>
    <w:p w:rsidR="00606FFE" w:rsidRDefault="0089754A" w:rsidP="0089754A">
      <w:pPr>
        <w:pStyle w:val="afc"/>
        <w:numPr>
          <w:ilvl w:val="0"/>
          <w:numId w:val="18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оборудование и инструменты, ко</w:t>
      </w:r>
      <w:r>
        <w:t xml:space="preserve">торые не будут являться составной частью Результата работ, по Акту сдачи-приемки </w:t>
      </w:r>
      <w:r>
        <w:rPr>
          <w:bCs/>
        </w:rPr>
        <w:t xml:space="preserve">оборудования и инструментов </w:t>
      </w:r>
      <w:r>
        <w:t>(Приложение № 3.3 к Договору)</w:t>
      </w:r>
      <w:r>
        <w:rPr>
          <w:bCs/>
        </w:rPr>
        <w:t>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При приемке места производства Работ, места (помещения) для складирования Материально-технических ресурсов, а также </w:t>
      </w:r>
      <w:r>
        <w:rPr>
          <w:bCs/>
        </w:rPr>
        <w:t>оборудования и инструмента,</w:t>
      </w:r>
      <w:r>
        <w:t xml:space="preserve"> которые не будут являться составной частью Результата работ,</w:t>
      </w:r>
      <w:r>
        <w:rPr>
          <w:bCs/>
        </w:rPr>
        <w:t xml:space="preserve"> указать в соответствующих актах сдачи-приемки все замечания и недостатки, которые могут повлиять на сроки выполнени</w:t>
      </w:r>
      <w:r>
        <w:rPr>
          <w:bCs/>
        </w:rPr>
        <w:t>я Работ или Результат Работ, в том числе на безопасн</w:t>
      </w:r>
      <w:r>
        <w:rPr>
          <w:bCs/>
        </w:rPr>
        <w:t>ость Работ, складируемых Материально-технических ресурсов.</w:t>
      </w:r>
    </w:p>
    <w:p w:rsidR="00606FFE" w:rsidRDefault="0089754A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</w:t>
      </w:r>
      <w:r>
        <w:rPr>
          <w:bCs/>
        </w:rPr>
        <w:t>ием у Подрядчика замечаний к переданным Заказчиком местам (помещению), оборудованию и инс</w:t>
      </w:r>
      <w:r>
        <w:rPr>
          <w:bCs/>
        </w:rPr>
        <w:t>трументу.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</w:t>
      </w:r>
      <w:r>
        <w:rPr>
          <w:bCs/>
        </w:rPr>
        <w:t>иемки технической и иной документации (Приложение № 3.2 к Договору). Отсутствие таких замечаний в указанный срок свидетельствует о проверке Подрядчиком технической и иной документации и ли</w:t>
      </w:r>
      <w:r>
        <w:rPr>
          <w:bCs/>
        </w:rPr>
        <w:t xml:space="preserve">шает Подрядчика права ссылаться на недостатки данной документации в </w:t>
      </w:r>
      <w:r>
        <w:rPr>
          <w:bCs/>
        </w:rPr>
        <w:t>дальнейшем.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lastRenderedPageBreak/>
        <w:t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соответствии с пунктом 2.1.3 Договора, а также при отсутствии таких источников в месте производ</w:t>
      </w:r>
      <w:r>
        <w:rPr>
          <w:bCs/>
        </w:rPr>
        <w:t>ства Работ, самостоятельно обеспечить наличие электроэнергии, воды и других ресурсов, необходимых для выполнения Работ.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До фактического начала выполнения Работ предоставить Заказчику:</w:t>
      </w:r>
    </w:p>
    <w:p w:rsidR="00606FFE" w:rsidRDefault="0089754A" w:rsidP="0089754A">
      <w:pPr>
        <w:pStyle w:val="afc"/>
        <w:numPr>
          <w:ilvl w:val="0"/>
          <w:numId w:val="14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контакты и должность представителей Подрядчика, уполномоченных на </w:t>
      </w:r>
      <w:r>
        <w:rPr>
          <w:bCs/>
        </w:rPr>
        <w:t>оперативное рассмотрение и решение технических и организационных вопросов, связанных с выполнением Работ;</w:t>
      </w:r>
    </w:p>
    <w:p w:rsidR="00606FFE" w:rsidRDefault="0089754A" w:rsidP="0089754A">
      <w:pPr>
        <w:pStyle w:val="afc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</w:t>
      </w:r>
      <w:r>
        <w:rPr>
          <w:bCs/>
        </w:rPr>
        <w:t>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</w:p>
    <w:p w:rsidR="00606FFE" w:rsidRDefault="0089754A" w:rsidP="0089754A">
      <w:pPr>
        <w:pStyle w:val="afc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контакты и должность представителей Подрядчика, отв</w:t>
      </w:r>
      <w:r>
        <w:rPr>
          <w:bCs/>
        </w:rPr>
        <w:t xml:space="preserve">етственных за пожарную безопасность помещений, переданных Заказчиком Подрядчику по </w:t>
      </w:r>
      <w:r>
        <w:t>соответствующим актам сдачи-приемки (Приложение № 3.1 к Договору) в соответствии с пунктами 2.1.2 и 2.1.3 Договора.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Обеспечить сохранность пер</w:t>
      </w:r>
      <w:r>
        <w:rPr>
          <w:bCs/>
        </w:rPr>
        <w:t>еданных Заказчиком по соответст</w:t>
      </w:r>
      <w:r>
        <w:rPr>
          <w:bCs/>
        </w:rPr>
        <w:t>вующим актам сдачи-приемки мест (помещений), технической и иной документации, оборудования и инструмента, а также возврат их Заказчику в первоначальном состоянии с учетом естественного износа не позднее даты окончания выполнения Работ, указанной в пункте 1</w:t>
      </w:r>
      <w:r>
        <w:rPr>
          <w:bCs/>
        </w:rPr>
        <w:t>.5.2 Договора, либо, в случаях прекраще</w:t>
      </w:r>
      <w:r>
        <w:rPr>
          <w:bCs/>
        </w:rPr>
        <w:t>ния (расторжения) Договора, указанных в пункте 2.2.3 и разделе 15 Договора, – не позднее 3 (трех) рабочих дней с даты получения соответствующего требования Заказчика.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Обеспечить наличие допусков, разрешений и лицензий</w:t>
      </w:r>
      <w:r>
        <w:t>, необходимых для производства Работ.</w:t>
      </w:r>
    </w:p>
    <w:p w:rsidR="00606FFE" w:rsidRDefault="0089754A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Заказчику об отзыве, прекращении, приостановлении действия, признан</w:t>
      </w:r>
      <w:r>
        <w:t>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>, в том числе указанных в Приложении № 4 к Договору</w:t>
      </w:r>
      <w:r>
        <w:t>, а также в разумный срок обеспечить п</w:t>
      </w:r>
      <w:r>
        <w:t>олучение соответствующих допусков, разрешений и лицензий в срок, обеспечивающих надлежащее исполнение Подрядчиком обязательств по Договору.</w:t>
      </w:r>
    </w:p>
    <w:p w:rsidR="00606FFE" w:rsidRDefault="0089754A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Если в процессе выполнения Работ по Договору законом или иным нормативным правовым актом будет установлена обязаннос</w:t>
      </w:r>
      <w:r>
        <w:t xml:space="preserve">ть Подрядчика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</w:t>
      </w:r>
      <w:r>
        <w:t>Заказчику.</w:t>
      </w:r>
    </w:p>
    <w:p w:rsidR="00606FFE" w:rsidRDefault="0089754A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Во избежание сомнений,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(форс-мажор), указанное в пункте 12.1 Договора, и Подрядчик не будет </w:t>
      </w:r>
      <w:r>
        <w:t>иметь права на продление сроков выполнения Работ или увеличение стоимости Работ, если Сторонами письменно не согласовано иное.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Обеспечить:</w:t>
      </w:r>
    </w:p>
    <w:p w:rsidR="00606FFE" w:rsidRDefault="0089754A" w:rsidP="0089754A">
      <w:pPr>
        <w:pStyle w:val="afc"/>
        <w:numPr>
          <w:ilvl w:val="0"/>
          <w:numId w:val="15"/>
        </w:numPr>
        <w:shd w:val="clear" w:color="auto" w:fill="FFFFFF"/>
        <w:tabs>
          <w:tab w:val="left" w:pos="567"/>
        </w:tabs>
        <w:ind w:left="0" w:firstLine="567"/>
        <w:jc w:val="both"/>
      </w:pPr>
      <w:r>
        <w:rPr>
          <w:bCs/>
        </w:rPr>
        <w:t xml:space="preserve">участие в саморегулируемой организации, основанной на членстве лиц, </w:t>
      </w:r>
      <w:r>
        <w:t>осуществляющих строительство</w:t>
      </w:r>
      <w:r>
        <w:rPr>
          <w:bCs/>
        </w:rPr>
        <w:t xml:space="preserve"> (с учетом исключений</w:t>
      </w:r>
      <w:r>
        <w:rPr>
          <w:bCs/>
        </w:rPr>
        <w:t>, предусмотренных законодательством Российской Федерации</w:t>
      </w:r>
      <w:r>
        <w:rPr>
          <w:rStyle w:val="a5"/>
          <w:bCs/>
        </w:rPr>
        <w:footnoteReference w:id="1"/>
      </w:r>
      <w:r>
        <w:rPr>
          <w:bCs/>
        </w:rPr>
        <w:t>);</w:t>
      </w:r>
    </w:p>
    <w:p w:rsidR="00606FFE" w:rsidRDefault="0089754A" w:rsidP="0089754A">
      <w:pPr>
        <w:pStyle w:val="afc"/>
        <w:numPr>
          <w:ilvl w:val="0"/>
          <w:numId w:val="15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rPr>
          <w:bCs/>
        </w:rPr>
        <w:t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 xml:space="preserve">стоимости выполнения Работ по </w:t>
      </w:r>
      <w:r>
        <w:rPr>
          <w:bCs/>
        </w:rPr>
        <w:t>Договору;</w:t>
      </w:r>
    </w:p>
    <w:p w:rsidR="00606FFE" w:rsidRDefault="0089754A" w:rsidP="0089754A">
      <w:pPr>
        <w:pStyle w:val="afc"/>
        <w:numPr>
          <w:ilvl w:val="0"/>
          <w:numId w:val="15"/>
        </w:numPr>
        <w:tabs>
          <w:tab w:val="left" w:pos="567"/>
        </w:tabs>
        <w:ind w:left="0" w:firstLine="567"/>
        <w:jc w:val="both"/>
      </w:pPr>
      <w:r>
        <w:rPr>
          <w:bCs/>
        </w:rPr>
        <w:t>организацию выполнения Работ по Договору лицом (лицами), сведения о которых включены в Национальный реестр специалистов в области строительства.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Выполнять</w:t>
      </w:r>
      <w:r>
        <w:rPr>
          <w:bCs/>
        </w:rPr>
        <w:t xml:space="preserve"> Работы силами квалифицированных специалистов (в том числе, с учетом требований пункта 2.3.9</w:t>
      </w:r>
      <w:r>
        <w:rPr>
          <w:bCs/>
        </w:rPr>
        <w:t xml:space="preserve"> Договора), прошедших соответствующую подготовку, квалификация, опыт и компетенция которых позволяет обеспечить надлежащее и качественное выполнение Работ.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Обеспечить доставку, приемку, разгрузку, складирование и хранение прибывающих на место производства </w:t>
      </w:r>
      <w:r>
        <w:rPr>
          <w:bCs/>
        </w:rPr>
        <w:t>Работ Материально-технических ресурсов, необходимых для выполнения Работ.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</w:t>
      </w:r>
      <w:r>
        <w:rPr>
          <w:bCs/>
        </w:rPr>
        <w:t xml:space="preserve">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</w:p>
    <w:p w:rsidR="00606FFE" w:rsidRDefault="0089754A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Подрядчик обязуется письме</w:t>
      </w:r>
      <w:r>
        <w:rPr>
          <w:bCs/>
        </w:rPr>
        <w:t>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случаях, установленных правилами пропускного и внутриобъектового режима Заказчика</w:t>
      </w:r>
      <w:r>
        <w:rPr>
          <w:bCs/>
        </w:rPr>
        <w:t>, предварительно согласовать с Заказчиком пофамильные списки персонала, задействованного при производстве Работ.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</w:t>
      </w:r>
      <w:r>
        <w:rPr>
          <w:bCs/>
        </w:rPr>
        <w:t>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Обеспечить в соответствии с </w:t>
      </w:r>
      <w:r>
        <w:rPr>
          <w:bCs/>
        </w:rPr>
        <w:t>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 хранение, уточнение (о</w:t>
      </w:r>
      <w:r>
        <w:rPr>
          <w:bCs/>
        </w:rPr>
        <w:t>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применения ко</w:t>
      </w:r>
      <w:r>
        <w:rPr>
          <w:bCs/>
        </w:rPr>
        <w:t>нтролирующими органами штрафных санкций к Заказчику по фактам нарушения Подрядчиком требований охраны труда, электробезопасности, пожарной и промышленной безопасности, природоохранного законодательства или иных нормативных правовых актов, возмещать Заказчи</w:t>
      </w:r>
      <w:r>
        <w:rPr>
          <w:bCs/>
        </w:rPr>
        <w:t>ку расходы по уплате таких штрафов в течение 10 (десяти) рабочих дней с даты получения соответствующего письменного требования.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>в 3 (трех) э</w:t>
      </w:r>
      <w:r>
        <w:rPr>
          <w:bCs/>
        </w:rPr>
        <w:t>кземплярах.</w:t>
      </w:r>
    </w:p>
    <w:p w:rsidR="00606FFE" w:rsidRDefault="0089754A">
      <w:pPr>
        <w:pStyle w:val="afc"/>
        <w:shd w:val="clear" w:color="auto" w:fill="FFFFFF"/>
        <w:ind w:left="0" w:firstLine="567"/>
        <w:jc w:val="both"/>
      </w:pPr>
      <w:r>
        <w:rPr>
          <w:bCs/>
        </w:rPr>
        <w:t>Исполнительная документация должна обеспечивать достоверность и полноту сведений о фактически выполненных Работах.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Обеспечивать в месте производства Работ порядок и чистоту, накапливать строительный и бытовой мусор в предназначенных для этого и</w:t>
      </w:r>
      <w:r>
        <w:rPr>
          <w:bCs/>
        </w:rPr>
        <w:t xml:space="preserve"> указанных Заказчиком местах, не допуская переполнения мест накопления.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</w:t>
      </w:r>
      <w:r>
        <w:rPr>
          <w:bCs/>
        </w:rPr>
        <w:t>т, в места утилизации.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 Передать Заказчику в полном объеме</w:t>
      </w:r>
      <w:r>
        <w:t xml:space="preserve"> лом черных и цветных металлов, </w:t>
      </w:r>
      <w:r>
        <w:rPr>
          <w:bCs/>
        </w:rPr>
        <w:t>образовавшийся в ходе выполнения Работ.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</w:t>
      </w:r>
      <w:r>
        <w:rPr>
          <w:bCs/>
        </w:rPr>
        <w:t>представляют собой вмешательства в деятельность Подрядчика.</w:t>
      </w:r>
    </w:p>
    <w:p w:rsidR="00606FFE" w:rsidRDefault="0089754A">
      <w:pPr>
        <w:shd w:val="clear" w:color="auto" w:fill="FFFFFF"/>
        <w:tabs>
          <w:tab w:val="left" w:pos="1418"/>
        </w:tabs>
        <w:spacing w:line="240" w:lineRule="auto"/>
      </w:pPr>
      <w:r>
        <w:rPr>
          <w:bCs/>
          <w:sz w:val="24"/>
          <w:szCs w:val="24"/>
        </w:rPr>
        <w:t>В случае, если такие указания могут привести к увеличению Цены Договора, Подрядчик обязан письменно сообщить об этом Заказчику не позднее 5 (пяти) календарных дней с даты получения соответствующег</w:t>
      </w:r>
      <w:r>
        <w:rPr>
          <w:bCs/>
          <w:sz w:val="24"/>
          <w:szCs w:val="24"/>
        </w:rPr>
        <w:t>о указания Заказчика, и Стороны, при неизбежности наступления указанных обстоятельств, обязаны подписать дополнительное соглашение к Договору.</w:t>
      </w:r>
    </w:p>
    <w:p w:rsidR="00606FFE" w:rsidRDefault="0089754A">
      <w:pPr>
        <w:shd w:val="clear" w:color="auto" w:fill="FFFFFF"/>
        <w:tabs>
          <w:tab w:val="left" w:pos="1418"/>
        </w:tabs>
        <w:spacing w:line="240" w:lineRule="auto"/>
      </w:pPr>
      <w:r>
        <w:rPr>
          <w:bCs/>
          <w:sz w:val="24"/>
          <w:szCs w:val="24"/>
        </w:rPr>
        <w:t>Подрядчик не несет ответственности за возможные убытки, возникшие в результате исполнения указаний Заказчика, тол</w:t>
      </w:r>
      <w:r>
        <w:rPr>
          <w:bCs/>
          <w:sz w:val="24"/>
          <w:szCs w:val="24"/>
        </w:rPr>
        <w:t>ько если Подрядчик письменно известил Заказчика о возможных негативных последствиях исполнения таких указаний в соответствии с пунктом 2.3.22.1 Договора.</w:t>
      </w:r>
    </w:p>
    <w:p w:rsidR="00606FFE" w:rsidRDefault="0089754A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Подрядчик не вправе отказаться от выполнения или задержать выполнение указаний Заказчика в части сокра</w:t>
      </w:r>
      <w:r>
        <w:rPr>
          <w:bCs/>
        </w:rPr>
        <w:t>щения объемов Работ, прекращения и / или исключения отдельных видов Работ, кроме случая, указанного в пункте 2.3.22.1 Договора.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Письменно известить Заказчика и до получения от него необходимых указаний приостановить Работу при обнаружении:</w:t>
      </w:r>
    </w:p>
    <w:p w:rsidR="00606FFE" w:rsidRDefault="0089754A" w:rsidP="0089754A">
      <w:pPr>
        <w:pStyle w:val="afc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возможных неблаг</w:t>
      </w:r>
      <w:r>
        <w:rPr>
          <w:bCs/>
        </w:rPr>
        <w:t>оприятных для Заказчика последствий выполнения его указаний – в любом случае не позднее момента начала выполнения таких указаний;</w:t>
      </w:r>
    </w:p>
    <w:p w:rsidR="00606FFE" w:rsidRDefault="0089754A" w:rsidP="0089754A">
      <w:pPr>
        <w:pStyle w:val="afc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отклонения от требований действующих норм и правил, технической и иной документации, Договора и письменных указаний Заказчика,</w:t>
      </w:r>
      <w:r>
        <w:rPr>
          <w:bCs/>
        </w:rPr>
        <w:t xml:space="preserve">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606FFE" w:rsidRDefault="0089754A" w:rsidP="0089754A">
      <w:pPr>
        <w:pStyle w:val="afc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любых иных обстоятельств, угрожающих годности, прочности и / или безопасности Результата Работ, либо способных повл</w:t>
      </w:r>
      <w:r>
        <w:rPr>
          <w:bCs/>
        </w:rPr>
        <w:t>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606FFE" w:rsidRDefault="0089754A">
      <w:pPr>
        <w:pStyle w:val="afc"/>
        <w:shd w:val="clear" w:color="auto" w:fill="FFFFFF"/>
        <w:tabs>
          <w:tab w:val="left" w:pos="567"/>
        </w:tabs>
        <w:ind w:left="0" w:firstLine="567"/>
        <w:jc w:val="both"/>
      </w:pPr>
      <w:r>
        <w:rPr>
          <w:bCs/>
        </w:rPr>
        <w:t>Невыполнение Подрядчиком требований пункта 2.3.22 Договора лишает е</w:t>
      </w:r>
      <w:r>
        <w:rPr>
          <w:bCs/>
        </w:rPr>
        <w:t>го права ссылаться на соответствующие обстоятельства, как на основание освобождения или ограничения своей ответственности по Договору.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</w:t>
      </w:r>
      <w:r>
        <w:t>я, но не ограничиваясь:</w:t>
      </w:r>
    </w:p>
    <w:p w:rsidR="00606FFE" w:rsidRDefault="0089754A" w:rsidP="0089754A">
      <w:pPr>
        <w:pStyle w:val="afc"/>
        <w:numPr>
          <w:ilvl w:val="0"/>
          <w:numId w:val="16"/>
        </w:numPr>
        <w:ind w:left="0" w:firstLine="567"/>
        <w:jc w:val="both"/>
      </w:pPr>
      <w:r>
        <w:t>аварии – в течение 2 (двух) часов;</w:t>
      </w:r>
    </w:p>
    <w:p w:rsidR="00606FFE" w:rsidRDefault="0089754A" w:rsidP="0089754A">
      <w:pPr>
        <w:pStyle w:val="afc"/>
        <w:numPr>
          <w:ilvl w:val="0"/>
          <w:numId w:val="16"/>
        </w:numPr>
        <w:ind w:left="0" w:firstLine="567"/>
        <w:jc w:val="both"/>
      </w:pPr>
      <w: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</w:t>
      </w:r>
      <w:r>
        <w:t>материалов;</w:t>
      </w:r>
    </w:p>
    <w:p w:rsidR="00606FFE" w:rsidRDefault="0089754A" w:rsidP="0089754A">
      <w:pPr>
        <w:pStyle w:val="afc"/>
        <w:numPr>
          <w:ilvl w:val="0"/>
          <w:numId w:val="16"/>
        </w:numPr>
        <w:ind w:left="0" w:firstLine="567"/>
        <w:jc w:val="both"/>
      </w:pPr>
      <w:r>
        <w:t>хищении и иных противоправных действиях – в течение 24 (двадцати четырех) часов;</w:t>
      </w:r>
    </w:p>
    <w:p w:rsidR="00606FFE" w:rsidRDefault="0089754A" w:rsidP="0089754A">
      <w:pPr>
        <w:pStyle w:val="afc"/>
        <w:numPr>
          <w:ilvl w:val="0"/>
          <w:numId w:val="16"/>
        </w:numPr>
        <w:ind w:left="0" w:firstLine="567"/>
        <w:jc w:val="both"/>
      </w:pPr>
      <w:r>
        <w:t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606FFE" w:rsidRDefault="0089754A" w:rsidP="0089754A">
      <w:pPr>
        <w:pStyle w:val="afc"/>
        <w:numPr>
          <w:ilvl w:val="0"/>
          <w:numId w:val="16"/>
        </w:numPr>
        <w:ind w:left="0" w:firstLine="567"/>
        <w:jc w:val="both"/>
      </w:pPr>
      <w:r>
        <w:t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</w:p>
    <w:p w:rsidR="00606FFE" w:rsidRDefault="0089754A" w:rsidP="0089754A">
      <w:pPr>
        <w:pStyle w:val="afc"/>
        <w:numPr>
          <w:ilvl w:val="0"/>
          <w:numId w:val="16"/>
        </w:numPr>
        <w:ind w:left="0" w:firstLine="567"/>
        <w:jc w:val="both"/>
      </w:pPr>
      <w:r>
        <w:t>иных обстоятельствах, фактах, сооб</w:t>
      </w:r>
      <w:r>
        <w:t>щениях в средствах массовой информации – в течение 24 (двадцати четырех) часов.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Не</w:t>
      </w:r>
      <w:r>
        <w:t xml:space="preserve">сти риск случайной гибели и случайного повреждения мест (помещений), оборудования и инструмента, принятых от Заказчика в соответствии с пунктом 2.3.2 Договора, до момента их </w:t>
      </w:r>
      <w:r>
        <w:t>передачи (возврата) Заказчику по соответствующим актам сдачи-приемки (Приложения №№ 3.1, 3.3 к Договору).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По требованию и в сроки, установленные Заказчиком, своими силами, средствами и за свой счет устранять недостатки, несоответствия и / или дефекты, выяв</w:t>
      </w:r>
      <w:r>
        <w:t>ленные в процессе</w:t>
      </w:r>
      <w:r>
        <w:t xml:space="preserve">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606FFE" w:rsidRDefault="0089754A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Подрядчик обязан незамедлительно приступать к устранению недостатков, </w:t>
      </w:r>
      <w:r>
        <w:t>о которых ему стало известно.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Письменно уведомлять Заказчика о необходимости проведения освидетельство</w:t>
      </w:r>
      <w:r>
        <w:t>вания и/или приемки Скрытых работ.</w:t>
      </w:r>
    </w:p>
    <w:p w:rsidR="00606FFE" w:rsidRDefault="0089754A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t>5 (пять)</w:t>
      </w:r>
      <w:r>
        <w:rPr>
          <w:bCs/>
        </w:rPr>
        <w:t xml:space="preserve"> рабочих дней до н</w:t>
      </w:r>
      <w:r>
        <w:rPr>
          <w:bCs/>
        </w:rPr>
        <w:t xml:space="preserve">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</w:t>
      </w:r>
      <w:r>
        <w:rPr>
          <w:bCs/>
        </w:rPr>
        <w:t>работ для их освидетельствования, а затем п</w:t>
      </w:r>
      <w:r>
        <w:rPr>
          <w:bCs/>
        </w:rPr>
        <w:t>роизвести всю необходимую восстановительную работу за свой счет, за исключением случаев, когда освидетельствование не было произведено ввиду неявки представителя Заказчика, надлежащим образом уведомленного о месте и времени проведения освидетельствования и</w:t>
      </w:r>
      <w:r>
        <w:rPr>
          <w:bCs/>
        </w:rPr>
        <w:t>/или приемки Скрытых работ.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</w:t>
      </w:r>
      <w:r>
        <w:rPr>
          <w:bCs/>
        </w:rPr>
        <w:t xml:space="preserve"> утвержденным Постановлением Правительства Российской Федерации от 21.06.2010 № 468.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</w:t>
      </w:r>
      <w:r>
        <w:rPr>
          <w:bCs/>
        </w:rPr>
        <w:t xml:space="preserve"> возместить любой ущерб и штрафные санкции, связанные с причинением Подрядчиком и / или привлеченными им Субподрядчиками вреда жизни или здоровью людей, имуществу Заказчика или третьих лиц, а также фактам нарушения Подрядчиком и / или привлеченными им Субп</w:t>
      </w:r>
      <w:r>
        <w:rPr>
          <w:bCs/>
        </w:rPr>
        <w:t xml:space="preserve">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имущества, непригодного </w:t>
      </w:r>
      <w:r>
        <w:rPr>
          <w:shd w:val="clear" w:color="auto" w:fill="FFFFFF"/>
        </w:rPr>
        <w:t>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оплату работ в сверх</w:t>
      </w:r>
      <w:r>
        <w:rPr>
          <w:shd w:val="clear" w:color="auto" w:fill="FFFFFF"/>
        </w:rPr>
        <w:t>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 xml:space="preserve">без какого-либо </w:t>
      </w:r>
      <w:r>
        <w:rPr>
          <w:bCs/>
        </w:rPr>
        <w:t>ограничения размера такого возмещения.</w:t>
      </w:r>
    </w:p>
    <w:p w:rsidR="00606FFE" w:rsidRDefault="0089754A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(-ам) страхования.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пр</w:t>
      </w:r>
      <w:r>
        <w:rPr>
          <w:bCs/>
        </w:rPr>
        <w:t>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>в том числе поставщиков Материально-технических ресурсов, привлеченных Подрядчиком к выполнению Работ</w:t>
      </w:r>
      <w:r>
        <w:rPr>
          <w:bCs/>
        </w:rPr>
        <w:t xml:space="preserve"> по Договору, компенсировать все убытки Заказчика, вызванные </w:t>
      </w:r>
      <w:r>
        <w:rPr>
          <w:bCs/>
        </w:rPr>
        <w:t>такими претензиями и требованиями.</w:t>
      </w:r>
    </w:p>
    <w:p w:rsidR="00606FFE" w:rsidRDefault="0089754A" w:rsidP="0089754A">
      <w:pPr>
        <w:pStyle w:val="afc"/>
        <w:numPr>
          <w:ilvl w:val="2"/>
          <w:numId w:val="3"/>
        </w:numPr>
        <w:ind w:left="0" w:firstLine="567"/>
        <w:jc w:val="both"/>
      </w:pPr>
      <w:r>
        <w:t>Подписать акты сверки взаимных расчетов, направленные Заказчиком в 2 (двух) экземплярах, и ве</w:t>
      </w:r>
      <w:r>
        <w:t xml:space="preserve">рнуть 1 (один) экземпляр Заказчику в течение 5 (пяти) рабочих дней </w:t>
      </w:r>
      <w:r>
        <w:t>с даты получения экземпляров актов сверки расчетов от Заказчика.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Исполнять иные обязанности, предусмотренные Договором и </w:t>
      </w:r>
      <w:r>
        <w:rPr>
          <w:bCs/>
        </w:rPr>
        <w:t>законодательством Российской Федерации.</w:t>
      </w:r>
      <w:r>
        <w:t xml:space="preserve"> 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Подрядчик имеет право</w:t>
      </w:r>
      <w:r>
        <w:rPr>
          <w:bCs/>
        </w:rPr>
        <w:t>: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Самостоятельно организовать выполнение Работ.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851"/>
        </w:tabs>
        <w:ind w:left="0" w:firstLine="567"/>
        <w:jc w:val="both"/>
      </w:pPr>
      <w:r>
        <w:rPr>
          <w:bCs/>
        </w:rPr>
        <w:t>При необх</w:t>
      </w:r>
      <w:r>
        <w:rPr>
          <w:bCs/>
        </w:rPr>
        <w:t xml:space="preserve">одимости по </w:t>
      </w:r>
      <w:r>
        <w:rPr>
          <w:bCs/>
        </w:rPr>
        <w:t>предварительному письменному согласованию с Заказчиком заключать договоры субподряда в совокупности не более чем на 10</w:t>
      </w:r>
      <w:r>
        <w:rPr>
          <w:bCs/>
        </w:rPr>
        <w:t xml:space="preserve"> (десять) процентов</w:t>
      </w:r>
      <w:r>
        <w:rPr>
          <w:rStyle w:val="a5"/>
          <w:bCs/>
        </w:rPr>
        <w:footnoteReference w:id="2"/>
      </w:r>
      <w:r>
        <w:rPr>
          <w:bCs/>
          <w:vertAlign w:val="superscript"/>
        </w:rPr>
        <w:t xml:space="preserve"> </w:t>
      </w:r>
      <w:r>
        <w:rPr>
          <w:bCs/>
        </w:rPr>
        <w:t>от Цены Договора</w:t>
      </w:r>
      <w:r>
        <w:rPr>
          <w:rStyle w:val="a5"/>
          <w:bCs/>
        </w:rPr>
        <w:footnoteReference w:id="3"/>
      </w:r>
      <w:r>
        <w:rPr>
          <w:bCs/>
        </w:rPr>
        <w:t>, неся при этом ответственность за действия Субподрядчиков, как за свои собственные.</w:t>
      </w:r>
    </w:p>
    <w:p w:rsidR="00606FFE" w:rsidRDefault="0089754A">
      <w:pPr>
        <w:pStyle w:val="afc"/>
        <w:shd w:val="clear" w:color="auto" w:fill="FFFFFF"/>
        <w:tabs>
          <w:tab w:val="left" w:pos="851"/>
        </w:tabs>
        <w:ind w:left="0" w:firstLine="567"/>
        <w:jc w:val="both"/>
      </w:pPr>
      <w:r>
        <w:rPr>
          <w:bCs/>
        </w:rPr>
        <w:t>При согласовани</w:t>
      </w:r>
      <w:r>
        <w:rPr>
          <w:bCs/>
        </w:rPr>
        <w:t>и привлечения Субподрядчика Подрядчик представляет Заказчику:</w:t>
      </w:r>
    </w:p>
    <w:p w:rsidR="00606FFE" w:rsidRDefault="0089754A" w:rsidP="0089754A">
      <w:pPr>
        <w:pStyle w:val="afc"/>
        <w:numPr>
          <w:ilvl w:val="0"/>
          <w:numId w:val="25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rPr>
          <w:bCs/>
        </w:rPr>
        <w:t>проект договора с Су</w:t>
      </w:r>
      <w:r>
        <w:rPr>
          <w:bCs/>
        </w:rPr>
        <w:t>бподрядчиком;</w:t>
      </w:r>
    </w:p>
    <w:p w:rsidR="00606FFE" w:rsidRDefault="0089754A" w:rsidP="0089754A">
      <w:pPr>
        <w:pStyle w:val="afc"/>
        <w:numPr>
          <w:ilvl w:val="0"/>
          <w:numId w:val="25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rPr>
          <w:bCs/>
        </w:rPr>
        <w:t>сведения об объемах выполнения работ Субподрядчиком;</w:t>
      </w:r>
    </w:p>
    <w:p w:rsidR="00606FFE" w:rsidRDefault="0089754A" w:rsidP="0089754A">
      <w:pPr>
        <w:pStyle w:val="afc"/>
        <w:numPr>
          <w:ilvl w:val="0"/>
          <w:numId w:val="25"/>
        </w:numPr>
        <w:tabs>
          <w:tab w:val="left" w:pos="709"/>
        </w:tabs>
        <w:ind w:left="0" w:firstLine="567"/>
        <w:jc w:val="both"/>
      </w:pPr>
      <w:r>
        <w:rPr>
          <w:bCs/>
        </w:rPr>
        <w:t>пофамильный перечень персонала Субподрядчика, который будет задействован при производстве Работ;</w:t>
      </w:r>
    </w:p>
    <w:p w:rsidR="00606FFE" w:rsidRDefault="0089754A" w:rsidP="0089754A">
      <w:pPr>
        <w:pStyle w:val="afc"/>
        <w:numPr>
          <w:ilvl w:val="0"/>
          <w:numId w:val="24"/>
        </w:numPr>
        <w:tabs>
          <w:tab w:val="left" w:pos="709"/>
        </w:tabs>
        <w:ind w:left="0" w:firstLine="567"/>
        <w:jc w:val="both"/>
      </w:pPr>
      <w:r>
        <w:rPr>
          <w:bCs/>
        </w:rPr>
        <w:t>копии доку</w:t>
      </w:r>
      <w:r>
        <w:rPr>
          <w:bCs/>
        </w:rPr>
        <w:t>ментов, подтверждающих наличие у Субподрядчика и его персонала допусков, разрешений и лицензий, необходимых для выполнения Работ.</w:t>
      </w:r>
    </w:p>
    <w:p w:rsidR="00606FFE" w:rsidRDefault="0089754A" w:rsidP="0089754A">
      <w:pPr>
        <w:pStyle w:val="afc"/>
        <w:numPr>
          <w:ilvl w:val="2"/>
          <w:numId w:val="3"/>
        </w:numPr>
        <w:ind w:left="0" w:firstLine="567"/>
        <w:jc w:val="both"/>
      </w:pPr>
      <w:r>
        <w:rPr>
          <w:bCs/>
        </w:rPr>
        <w:t xml:space="preserve">Подрядчик не позднее дня, следующего за днем заключения договора с каждым соответствующим Субподрядчиком, обязан представить </w:t>
      </w:r>
      <w:r>
        <w:rPr>
          <w:bCs/>
        </w:rPr>
        <w:t>Заказчику справку обо всех договорах, заключенных в рамках исполнения Договора, составленную по форме Приложения № 6 к Договору</w:t>
      </w:r>
      <w:r>
        <w:rPr>
          <w:rStyle w:val="a5"/>
          <w:bCs/>
        </w:rPr>
        <w:footnoteReference w:id="4"/>
      </w:r>
      <w:r>
        <w:rPr>
          <w:bCs/>
        </w:rPr>
        <w:t>.</w:t>
      </w:r>
    </w:p>
    <w:p w:rsidR="00606FFE" w:rsidRDefault="00606FFE">
      <w:pPr>
        <w:pStyle w:val="afc"/>
        <w:ind w:left="0"/>
        <w:jc w:val="both"/>
      </w:pPr>
    </w:p>
    <w:p w:rsidR="00606FFE" w:rsidRDefault="0089754A" w:rsidP="0089754A">
      <w:pPr>
        <w:pStyle w:val="afc"/>
        <w:numPr>
          <w:ilvl w:val="1"/>
          <w:numId w:val="3"/>
        </w:numPr>
        <w:tabs>
          <w:tab w:val="left" w:pos="709"/>
          <w:tab w:val="left" w:pos="851"/>
        </w:tabs>
        <w:ind w:left="0" w:firstLine="567"/>
        <w:jc w:val="both"/>
      </w:pPr>
      <w:r>
        <w:t>В случае нарушения Подрядчиком условий, предусмотренных пунктом 2.4.3 Договора, а также в случае предоставления заведомо неве</w:t>
      </w:r>
      <w:r>
        <w:t>рной информации о привлечённых Субподрядчиках по Договору, Заказчик вправе требовать от Подрядчика уплаты штрафа в размере 300 000 (триста тысяч) рублей за каждый случай нарушения.</w:t>
      </w:r>
    </w:p>
    <w:p w:rsidR="00606FFE" w:rsidRDefault="00606FFE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</w:p>
    <w:p w:rsidR="00606FFE" w:rsidRDefault="0089754A" w:rsidP="0089754A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Цена Договора и порядок расчетов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3" w:name="_Ref361335465"/>
      <w:bookmarkEnd w:id="13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 xml:space="preserve">в соответствии с Локальным </w:t>
      </w:r>
      <w:r>
        <w:rPr>
          <w:bCs/>
        </w:rPr>
        <w:t>сметным расчетом (Приложение № 2 к Договор</w:t>
      </w:r>
      <w:r>
        <w:rPr>
          <w:bCs/>
        </w:rPr>
        <w:t>у) является предельной и сост</w:t>
      </w:r>
      <w:r>
        <w:rPr>
          <w:bCs/>
        </w:rPr>
        <w:t xml:space="preserve">авляет </w:t>
      </w:r>
      <w:r>
        <w:rPr>
          <w:bCs/>
          <w:highlight w:val="lightGray"/>
        </w:rPr>
        <w:t>__________</w:t>
      </w:r>
      <w:r>
        <w:rPr>
          <w:bCs/>
        </w:rPr>
        <w:t xml:space="preserve"> </w:t>
      </w:r>
      <w:r>
        <w:rPr>
          <w:bCs/>
          <w:highlight w:val="lightGray"/>
        </w:rPr>
        <w:t>(__________)</w:t>
      </w:r>
      <w:r>
        <w:rPr>
          <w:bCs/>
        </w:rPr>
        <w:t xml:space="preserve"> рублей </w:t>
      </w:r>
      <w:r>
        <w:rPr>
          <w:bCs/>
          <w:highlight w:val="lightGray"/>
        </w:rPr>
        <w:t>___</w:t>
      </w:r>
      <w:r>
        <w:rPr>
          <w:bCs/>
        </w:rPr>
        <w:t xml:space="preserve"> копеек, </w:t>
      </w:r>
      <w:r>
        <w:rPr>
          <w:bCs/>
          <w:shd w:val="clear" w:color="auto" w:fill="C0C0C0"/>
        </w:rPr>
        <w:t>без учёта НДС, при этом НДС исчисляется дополнительно по ставке, установленной ст.164 Налогового кодекса РФ</w:t>
      </w:r>
      <w:r>
        <w:rPr>
          <w:bCs/>
        </w:rPr>
        <w:t>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4" w:name="_Ref361335465_Копия_1"/>
      <w:bookmarkEnd w:id="14"/>
      <w:r>
        <w:rPr>
          <w:bCs/>
        </w:rPr>
        <w:t>Цена Договора включает в с</w:t>
      </w:r>
      <w:r>
        <w:rPr>
          <w:bCs/>
        </w:rPr>
        <w:t>ебя прибыль Подрядчика, а также все расходы и затраты Подрядчика на: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выполнение ремонтных работ;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приобретение Материально-технических ресурсов, необходимых для выполнения Работ по Договору, включая стоимость необходимых для эксплуатации Результата Работ ли</w:t>
      </w:r>
      <w:r>
        <w:t>цензий;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заработную плату, накладные и командировочные расходы, перемещение и размещение персонала Подрядчика;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подлежащие уплате налоги, сборы и пошлины (в том числе по таможенному оформлению Материально-технических ресурсов, если применимо);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все прочие </w:t>
      </w:r>
      <w:r>
        <w:t>затраты и расходы Подрядчика, связанные выполнением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Изменение стоимости Работ по Договору не тр</w:t>
      </w:r>
      <w:r>
        <w:rPr>
          <w:bCs/>
        </w:rPr>
        <w:t>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5" w:name="_Ref361834675"/>
      <w:bookmarkStart w:id="16" w:name="_Ref361858588"/>
      <w:r>
        <w:rPr>
          <w:bCs/>
        </w:rPr>
        <w:t>Оплата по Договору осуществляется Заказчиком в следующем порядке:</w:t>
      </w:r>
      <w:bookmarkEnd w:id="15"/>
      <w:bookmarkEnd w:id="16"/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7" w:name="_Ref361335023"/>
      <w:bookmarkStart w:id="18" w:name="_Ref373242766"/>
      <w:bookmarkEnd w:id="17"/>
      <w:r>
        <w:t xml:space="preserve">Авансовый платеж в счет стоимости Работ по Договору в размере 10 </w:t>
      </w:r>
      <w:r>
        <w:t>(десяти) процентов от Цены Договора без учета НДС, кроме того НДС по ставке, установленной статьей 164 НК РФ на дату выплаты авансового платежа выплачивается в течение 30 (тридцати) календарных дней с даты получения Заказчиком счета, выставленного Подрядчи</w:t>
      </w:r>
      <w:r>
        <w:t>ком, при условии согласования Сторонами сметной документации в соответствии с пунктом 3.2 Договора</w:t>
      </w:r>
      <w:r>
        <w:rPr>
          <w:rStyle w:val="a5"/>
        </w:rPr>
        <w:footnoteReference w:id="5"/>
      </w:r>
      <w:r>
        <w:t>, но не ранее, чем за 30 (тридцать) календарных дней до даты начала выполнения Работ, определенной в пункте 1.5. Договора, и с учетом пункта 3.5.3 Договора.</w:t>
      </w:r>
      <w:bookmarkEnd w:id="18"/>
    </w:p>
    <w:p w:rsidR="00606FFE" w:rsidRDefault="0089754A" w:rsidP="0089754A">
      <w:pPr>
        <w:pStyle w:val="afc"/>
        <w:numPr>
          <w:ilvl w:val="2"/>
          <w:numId w:val="3"/>
        </w:numPr>
        <w:ind w:left="0" w:firstLine="567"/>
        <w:jc w:val="both"/>
      </w:pPr>
      <w:r>
        <w:t xml:space="preserve">Окончательный платеж в размере 90 (девяноста) процентов от Цены Договора выплачивается в течение </w:t>
      </w:r>
      <w:r>
        <w:rPr>
          <w:highlight w:val="lightGray"/>
        </w:rPr>
        <w:t>20 (двадцати) календарных дней</w:t>
      </w:r>
      <w:r>
        <w:rPr>
          <w:rStyle w:val="a5"/>
          <w:highlight w:val="lightGray"/>
        </w:rPr>
        <w:footnoteReference w:id="6"/>
      </w:r>
      <w:r>
        <w:rPr>
          <w:highlight w:val="lightGray"/>
        </w:rPr>
        <w:t xml:space="preserve"> / 7 (семи) рабочих дней</w:t>
      </w:r>
      <w:r>
        <w:rPr>
          <w:rStyle w:val="a5"/>
          <w:highlight w:val="lightGray"/>
        </w:rPr>
        <w:footnoteReference w:id="7"/>
      </w:r>
      <w:r>
        <w:t xml:space="preserve"> с даты подписания Сторонами документов, указанных в пункте 4.1 Договора, на основании счёта, выставлен</w:t>
      </w:r>
      <w:r>
        <w:t>ного Подрядчиком, и с учетом пункта 3.5.3 Договора.</w:t>
      </w:r>
    </w:p>
    <w:p w:rsidR="00606FFE" w:rsidRDefault="0089754A" w:rsidP="0089754A">
      <w:pPr>
        <w:pStyle w:val="afc"/>
        <w:numPr>
          <w:ilvl w:val="2"/>
          <w:numId w:val="3"/>
        </w:numPr>
        <w:shd w:val="clear" w:color="auto" w:fill="FFFFFF"/>
        <w:tabs>
          <w:tab w:val="left" w:pos="686"/>
          <w:tab w:val="left" w:pos="1418"/>
        </w:tabs>
        <w:ind w:left="0" w:firstLine="567"/>
        <w:jc w:val="both"/>
      </w:pPr>
      <w:bookmarkStart w:id="19" w:name="_Ref361834178"/>
      <w: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</w:t>
      </w:r>
      <w:r>
        <w:t xml:space="preserve">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 вручения Заказчику. В случае выставления Подрядчиком счета позднее, </w:t>
      </w:r>
      <w:r>
        <w:t>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19"/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Расчеты по Договору осуществляются в валюте Российской Федерации. Оп</w:t>
      </w:r>
      <w:r>
        <w:rPr>
          <w:bCs/>
        </w:rPr>
        <w:t>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За ис</w:t>
      </w:r>
      <w:r>
        <w:rPr>
          <w:bCs/>
        </w:rPr>
        <w:t>ключением случая, указанного в пункте 2.3.21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 xml:space="preserve">Командировочные расходы включаются </w:t>
      </w:r>
      <w:r>
        <w:t>в стоимость Работ по Договору в соответствии с расчетом, прилагаемым к Локальному</w:t>
      </w:r>
      <w:r>
        <w:rPr>
          <w:bCs/>
        </w:rPr>
        <w:t xml:space="preserve"> сметному расчету</w:t>
      </w:r>
      <w:r>
        <w:t xml:space="preserve"> (Приложение № 2 к Договору). Размеры расходов, связанных со служебными командировками, определяются коллективным договором и / или локальным нормативным акто</w:t>
      </w:r>
      <w:r>
        <w:t>м Подрядчика,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</w:t>
      </w:r>
      <w:r>
        <w:t xml:space="preserve">орядке, установленном Договором для оплаты стоимости Работ по Договору. Подрядчик обязан представлять по запросу Заказчика копии следующих документов, заверенных Подрядчиком, в том числе: </w:t>
      </w:r>
      <w:r>
        <w:rPr>
          <w:color w:val="000000"/>
        </w:rPr>
        <w:t>приказ о командировании работника, проездные билеты, посадочные тало</w:t>
      </w:r>
      <w:r>
        <w:rPr>
          <w:color w:val="000000"/>
        </w:rPr>
        <w:t xml:space="preserve">ны, чеки на оплату проезда и проживание в гостинице (расписка за жилье). </w:t>
      </w:r>
    </w:p>
    <w:p w:rsidR="00606FFE" w:rsidRDefault="0089754A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color w:val="000000"/>
        </w:rPr>
        <w:t>В случае, если Подрядчиком исполняются другие обязательства перед Заказчиком в районе выполнения работ, командировочные расходы, предъявляемые Подрядчиком к возмещению на одних и тех</w:t>
      </w:r>
      <w:r>
        <w:rPr>
          <w:color w:val="000000"/>
        </w:rPr>
        <w:t xml:space="preserve"> же работников по таким договорам, не должны дублироваться по датам командировки, проездным документам, гостиничным и суточным. В таких случаях оплата командировочных расходов, в том числе проезд до места работы и обратно, проживание и суточные, производит</w:t>
      </w:r>
      <w:r>
        <w:rPr>
          <w:color w:val="000000"/>
        </w:rPr>
        <w:t>ся только по одному из договоров.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bookmarkStart w:id="20" w:name="_Ref361335023_Копия_1"/>
      <w:bookmarkEnd w:id="20"/>
      <w:r>
        <w:rPr>
          <w:bCs/>
        </w:rPr>
        <w:t>Индексация Цены Договора не допускается.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 xml:space="preserve">Заказчик вправе произвести сальдо взаимных обязательств Сторон путем уменьшения сумм причитающихся Подрядчику платежей по Договору, а также по взаимосвязанным договорам (цепочке </w:t>
      </w:r>
      <w:r>
        <w:t>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числе (включая, но не ограничиваясь), суммы неотработанного аванса по Договору, сумм</w:t>
      </w:r>
      <w:r>
        <w:t>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 Работ.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bookmarkStart w:id="21" w:name="_Ref361834251"/>
      <w:r>
        <w:t>Заказчик направляет Подрядчику уведомление о проведении сальдо взаимных обязательст</w:t>
      </w:r>
      <w:r>
        <w:t>в Сторон по Договору.</w:t>
      </w:r>
      <w:bookmarkEnd w:id="21"/>
    </w:p>
    <w:p w:rsidR="00606FFE" w:rsidRDefault="00606FFE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606FFE" w:rsidRDefault="0089754A" w:rsidP="0089754A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Порядок сдачи-приемки Работ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2" w:name="_Ref361336865"/>
      <w:r>
        <w:rPr>
          <w:bCs/>
        </w:rPr>
        <w:t>По завершении выполнения Работ по Договору Подрядчик в течение 3 (трех) рабочих дней представляет Заказчику подписанные со своей стороны:</w:t>
      </w:r>
    </w:p>
    <w:p w:rsidR="00606FFE" w:rsidRDefault="0089754A" w:rsidP="0089754A">
      <w:pPr>
        <w:pStyle w:val="afc"/>
        <w:numPr>
          <w:ilvl w:val="0"/>
          <w:numId w:val="17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Акт КС-2, Справку КС-3 </w:t>
      </w:r>
      <w:r>
        <w:rPr>
          <w:bCs/>
        </w:rPr>
        <w:t>н</w:t>
      </w:r>
      <w:r>
        <w:t>а весь объем выполненных Работ по Объекту в</w:t>
      </w:r>
      <w:r>
        <w:t xml:space="preserve"> 2 (двух) экземплярах</w:t>
      </w:r>
      <w:r>
        <w:rPr>
          <w:bCs/>
        </w:rPr>
        <w:t xml:space="preserve"> с приложением Приемо-сдаточной и Исполнительной документации </w:t>
      </w:r>
      <w:r>
        <w:t xml:space="preserve">в 3 (трех) </w:t>
      </w:r>
      <w:r>
        <w:t xml:space="preserve">экземплярах, а также электронные версии Акта КС-2 и Справки КС-3 в формате *gsfx ПК «ГРАНД Сметы» на цифровом носителе; </w:t>
      </w:r>
    </w:p>
    <w:p w:rsidR="00606FFE" w:rsidRDefault="0089754A" w:rsidP="0089754A">
      <w:pPr>
        <w:pStyle w:val="afc"/>
        <w:numPr>
          <w:ilvl w:val="0"/>
          <w:numId w:val="17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Акт</w:t>
      </w:r>
      <w:r>
        <w:rPr>
          <w:bCs/>
        </w:rPr>
        <w:t xml:space="preserve"> ОС-3 в 2 (двух) экземплярах</w:t>
      </w:r>
      <w:r>
        <w:t>.</w:t>
      </w:r>
      <w:bookmarkEnd w:id="22"/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В течени</w:t>
      </w:r>
      <w:r>
        <w:rPr>
          <w:bCs/>
        </w:rPr>
        <w:t>е 15 (пятнадцати) рабочих дней с даты получения полного комплекта документов, указанных в пункте 4.1 Договора, Заказчик подписывает и передает Подрядчику 1 (один) экземпляр каждого указанного акта, либо направляет Подрядчику письменный мотивированный отказ</w:t>
      </w:r>
      <w:r>
        <w:rPr>
          <w:bCs/>
        </w:rPr>
        <w:t xml:space="preserve"> от приемки Работ (далее – «Ведомость замечаний»), в котором отражает недостатки, несоответствия и / или дефекты Работ, а также срок на их устранение.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 xml:space="preserve">Устранение указанных недостатков, несоответствий и / или дефектов, выявленных Заказчиком, осуществляется </w:t>
      </w:r>
      <w:r>
        <w:rPr>
          <w:bCs/>
        </w:rPr>
        <w:t>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Повторн</w:t>
      </w:r>
      <w:r>
        <w:rPr>
          <w:bCs/>
        </w:rPr>
        <w:t>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Если Подрядчик не устранит недостатки, несоответствия и / или дефекты Работ в срок, </w:t>
      </w:r>
      <w:r>
        <w:rPr>
          <w:bCs/>
        </w:rPr>
        <w:t>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</w:t>
      </w:r>
      <w:r>
        <w:rPr>
          <w:bCs/>
        </w:rPr>
        <w:t>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Досрочно</w:t>
      </w:r>
      <w:r>
        <w:rPr>
          <w:bCs/>
        </w:rPr>
        <w:t>е исполнение Подрядчиком обязательств по Договору возможно только при условии предвари</w:t>
      </w:r>
      <w:r>
        <w:rPr>
          <w:bCs/>
        </w:rPr>
        <w:t>тельного письменного согласия Заказчика.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Подрядчик обязан представить Заказчику счет-фактуру (УПД), выставленный в сроки и оформленный в порядке, установленном законодательством Российской Федерации. 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В случае нарушения Подрядчиком данного требования он </w:t>
      </w:r>
      <w:r>
        <w:rPr>
          <w:bCs/>
        </w:rPr>
        <w:t>обязан произвести замену счета-фактуры (УПД) в течение 3 (трех) рабочих дней с даты получения соответствующего письменного требования Заказчика.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 непредставления Подрядчиком в течение 5 (пяти) календарных дней с даты получения авансового платежа сч</w:t>
      </w:r>
      <w:r>
        <w:rPr>
          <w:bCs/>
        </w:rPr>
        <w:t xml:space="preserve">ета-фактуры (УПД), подтверждающего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</w:t>
      </w:r>
      <w:r>
        <w:rPr>
          <w:bCs/>
        </w:rPr>
        <w:t>платежа, взятого без учета НДС</w:t>
      </w:r>
      <w:r>
        <w:rPr>
          <w:rStyle w:val="a5"/>
          <w:bCs/>
        </w:rPr>
        <w:footnoteReference w:id="8"/>
      </w:r>
      <w:r>
        <w:rPr>
          <w:bCs/>
        </w:rPr>
        <w:t xml:space="preserve">. </w:t>
      </w:r>
    </w:p>
    <w:p w:rsidR="00606FFE" w:rsidRDefault="00606FFE">
      <w:pPr>
        <w:pStyle w:val="afc"/>
        <w:shd w:val="clear" w:color="auto" w:fill="FFFFFF"/>
        <w:tabs>
          <w:tab w:val="left" w:pos="1134"/>
        </w:tabs>
        <w:ind w:left="0"/>
        <w:jc w:val="both"/>
      </w:pPr>
    </w:p>
    <w:p w:rsidR="00606FFE" w:rsidRDefault="0089754A" w:rsidP="0089754A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Право собственности и переход рисков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3" w:name="_Ref361405028"/>
      <w:r>
        <w:rPr>
          <w:bCs/>
        </w:rPr>
        <w:t xml:space="preserve">Риск случайной гибели или повреждения Результата Работ в отношении Объекта, включая Материально-технические ресурсы, переходит к Заказчику с момента подписания Акта </w:t>
      </w:r>
      <w:r>
        <w:t>КС-2</w:t>
      </w:r>
      <w:r>
        <w:rPr>
          <w:bCs/>
        </w:rPr>
        <w:t>. До подпис</w:t>
      </w:r>
      <w:r>
        <w:rPr>
          <w:bCs/>
        </w:rPr>
        <w:t>ания</w:t>
      </w:r>
      <w:r>
        <w:rPr>
          <w:bCs/>
        </w:rPr>
        <w:t xml:space="preserve"> Сторонами указанного Акта риск случайной гибели или повреждения Результата Работ и Материально-технических ресурсов, несет Подрядчик.</w:t>
      </w:r>
      <w:bookmarkEnd w:id="23"/>
    </w:p>
    <w:p w:rsidR="00606FFE" w:rsidRDefault="00606FFE">
      <w:pPr>
        <w:pStyle w:val="afc"/>
        <w:shd w:val="clear" w:color="auto" w:fill="FFFFFF"/>
        <w:tabs>
          <w:tab w:val="left" w:pos="1134"/>
        </w:tabs>
        <w:ind w:left="0"/>
        <w:jc w:val="both"/>
      </w:pPr>
    </w:p>
    <w:p w:rsidR="00606FFE" w:rsidRDefault="0089754A" w:rsidP="0089754A">
      <w:pPr>
        <w:pStyle w:val="afc"/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ind w:left="0" w:firstLine="567"/>
        <w:jc w:val="center"/>
      </w:pPr>
      <w:r>
        <w:rPr>
          <w:b/>
          <w:bCs/>
        </w:rPr>
        <w:t>Ответственность Сторон</w:t>
      </w:r>
    </w:p>
    <w:p w:rsidR="00606FFE" w:rsidRDefault="0089754A" w:rsidP="0089754A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</w:t>
      </w:r>
      <w:r>
        <w:rPr>
          <w:bCs/>
        </w:rPr>
        <w:t>Меры ответственности, предусмотренные Договором, не освобождают Стороны от отве</w:t>
      </w:r>
      <w:r>
        <w:rPr>
          <w:bCs/>
        </w:rPr>
        <w:t>тственности, установленной законодательством Российской Федерации и должны рассматриваться как дополнительные, если в Договором прямо не предусмотрено иное.</w:t>
      </w:r>
    </w:p>
    <w:p w:rsidR="00606FFE" w:rsidRDefault="0089754A" w:rsidP="0089754A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</w:pPr>
      <w:r>
        <w:rPr>
          <w:bCs/>
          <w:sz w:val="24"/>
          <w:szCs w:val="24"/>
        </w:rPr>
        <w:t>Заказчик не несет ответственность за ненадлежащее исполнение обязательств по внесению предварительн</w:t>
      </w:r>
      <w:r>
        <w:rPr>
          <w:bCs/>
          <w:sz w:val="24"/>
          <w:szCs w:val="24"/>
        </w:rPr>
        <w:t>ой оплаты (аванса). В случае нарушения Заказчиком сроков оплаты авансовых платежей Под</w:t>
      </w:r>
      <w:r>
        <w:rPr>
          <w:bCs/>
          <w:sz w:val="24"/>
          <w:szCs w:val="24"/>
        </w:rPr>
        <w:t>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</w:p>
    <w:p w:rsidR="00606FFE" w:rsidRDefault="0089754A" w:rsidP="0089754A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</w:pPr>
      <w:r>
        <w:rPr>
          <w:bCs/>
          <w:sz w:val="24"/>
          <w:szCs w:val="24"/>
        </w:rPr>
        <w:t>В случае нарушения З</w:t>
      </w:r>
      <w:r>
        <w:rPr>
          <w:bCs/>
          <w:sz w:val="24"/>
          <w:szCs w:val="24"/>
        </w:rPr>
        <w:t>аказчиком сроков оплаты, установленных разделом 3 Договора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и одна десятая) процента от несвоевременно оплаченн</w:t>
      </w:r>
      <w:r>
        <w:rPr>
          <w:bCs/>
          <w:sz w:val="24"/>
          <w:szCs w:val="24"/>
        </w:rPr>
        <w:t>ой суммы за каждый день просрочки.</w:t>
      </w:r>
    </w:p>
    <w:p w:rsidR="00606FFE" w:rsidRDefault="0089754A" w:rsidP="0089754A">
      <w:pPr>
        <w:pStyle w:val="afc"/>
        <w:numPr>
          <w:ilvl w:val="1"/>
          <w:numId w:val="3"/>
        </w:numPr>
        <w:ind w:left="0" w:firstLine="567"/>
        <w:jc w:val="both"/>
      </w:pPr>
      <w:r>
        <w:rPr>
          <w:bCs/>
        </w:rPr>
        <w:t>В случае нарушения Подрядчиком обязательств по выполнению Работ, в том числе сроков выполнен</w:t>
      </w:r>
      <w:r>
        <w:rPr>
          <w:bCs/>
        </w:rPr>
        <w:t xml:space="preserve">ия Работ, а также в случае несвоевременного устранения выявленных недостатков Результата Работ, Заказчик вправе требовать уплаты </w:t>
      </w:r>
      <w:r>
        <w:rPr>
          <w:bCs/>
        </w:rPr>
        <w:t>Подрядчиком неустойки в размере 0,1 (ноль целых и одна десятая) процента от Цены Договора за каждый день просрочки.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rFonts w:eastAsia="Calibri"/>
          <w:bCs/>
        </w:rPr>
        <w:t>На сумму подлежащего возврату аванса начисляется неустойка в размере 0,1 (ноль целых и одна десятая) процента с даты, установленной для возв</w:t>
      </w:r>
      <w:r>
        <w:rPr>
          <w:rFonts w:eastAsia="Calibri"/>
          <w:bCs/>
        </w:rPr>
        <w:t>рата аванса</w:t>
      </w:r>
      <w:r>
        <w:t>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пожарной и промышленной безопасности, если они зафиксированы Заказчиком или уполномоченным государс</w:t>
      </w:r>
      <w:r>
        <w:rPr>
          <w:bCs/>
        </w:rPr>
        <w:t>твенным орг</w:t>
      </w:r>
      <w:r>
        <w:rPr>
          <w:bCs/>
        </w:rPr>
        <w:t>аном, Заказчик, помимо возмещения убытков, вправе требовать уплаты Подрядчиком штрафа в размерах, установленных Приложением № 5 к Договору.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Если в результате составления и выставления Подрядчиком счетов-фактур (УПД) с нарушением порядка и требов</w:t>
      </w:r>
      <w:r>
        <w:rPr>
          <w:bCs/>
        </w:rPr>
        <w:t>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Основани</w:t>
      </w:r>
      <w:r>
        <w:rPr>
          <w:bCs/>
        </w:rPr>
        <w:t xml:space="preserve">ем для компенсации являются решения налоговых органов, вынесенные по итогам проведения мероприятий налогового контроля. 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Сумма расходов компенсируется Подрядчиком в течение 10 (десяти) рабочих дней с даты получения соответствующего письменного требования З</w:t>
      </w:r>
      <w:r>
        <w:rPr>
          <w:bCs/>
        </w:rPr>
        <w:t xml:space="preserve">аказчика. 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 нарушения Подрядчиком сроков, предусмотренных пунктом 4.7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если неисполнение / нен</w:t>
      </w:r>
      <w:r>
        <w:t>адлежащее исполнение Подрядчиком обязательств по Договору повлекло за собой нарушение Заказчиком обязательств на оптовом и / или розничных рынках электрической энергии и мощности, Подрядчик несет ответственность перед Заказчиком за причиненный ущерб в разм</w:t>
      </w:r>
      <w:r>
        <w:t>ере фактически понесенных и документально подтвержденных расходов, произведенных для восстановления нарушенного права, в том числе в части затрат, понесенных Заказчиком согласно Правилам оптового рынка электрической энергии и мощности, утвержденным постано</w:t>
      </w:r>
      <w:r>
        <w:t>влением Правительства Российской Федерации от 27.12.2010 № 1172 (далее – Правила ОРЭМ), а также иных расходов (штрафов, пени), связанных с нарушением обязательств по поставке электрической энергии, возникших в связи с неисполнением / ненадлежащим исполнени</w:t>
      </w:r>
      <w:r>
        <w:t>ем Подрядчиком своих обязательств.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Кроме суммы реального ущерба, Подрядчик компенсирует Заказчику упущенную выгоду (выручку) и дополнительные обязательства участника ОРЭМ от недопоставки электрической энергии и мощности на ОРЭМ по вине сторонних </w:t>
      </w:r>
      <w:r>
        <w:t>организаций.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Размер упущенной выгоды (выручки) подтверждается (по выбору Заказчика):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–</w:t>
      </w:r>
      <w:r>
        <w:tab/>
        <w:t>в ценовой зоне оптового рынка: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расчетом, подготовленным Коммерческим оператором оптового рынка; 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и / или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расчетом, подготовленным Заказчиком на основании методики, утвер</w:t>
      </w:r>
      <w:r>
        <w:t>жденной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(далее – Ассоциация «НП Совета рынка»).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–</w:t>
      </w:r>
      <w:r>
        <w:tab/>
        <w:t>в отдельной территории ценовой з</w:t>
      </w:r>
      <w:r>
        <w:t xml:space="preserve">оны оптового рынка, ранее относившейся к неценовой зоне оптового рынка Дальнего Востока: 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до даты утверждения Наблюдательным советом Ассоциации «НП Совет рынка» изменений в методику определения в ценовых зонах ОРЭМ упущенной выручки от недопоставки электри</w:t>
      </w:r>
      <w:r>
        <w:t>ческой энергии и мощности на ОРЭМ – расчетом, подготовленным Заказчиком на основании Методики (</w:t>
      </w:r>
      <w:r>
        <w:rPr>
          <w:color w:val="000000"/>
        </w:rPr>
        <w:t>приложение № 10 к Договору)</w:t>
      </w:r>
      <w:r>
        <w:t>;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после утверждения Наблюдательным советом Ассоциации «НП Совет рынка» изменений в методику определения в ценовых зонах ОРЭМ упущенной</w:t>
      </w:r>
      <w:r>
        <w:t xml:space="preserve"> выручки от недопоставки электрической энергии и мощности на ОРЭМ: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расчетом, подготовленным Коммерческим оператором оптового рынка; 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и / или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расчетом, подготовленным Заказчиком на основании методики, утвержденной Наблюдательным советом Ассоциации «НП Совет</w:t>
      </w:r>
      <w:r>
        <w:t xml:space="preserve"> рынка».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В отношении вновь вводимого оборудования ГЭС / ГАЭС – объектов ДПМ, ДПМ ВИЭ в ценовых зонах ОРЭМ Подрядчик дополнительно компенсирует Заказчику упущенную выгоду (выручку) в связи неоплатой мощности из-за просрочки исполнения обязательства по поста</w:t>
      </w:r>
      <w:r>
        <w:t>вке мощности выводимого на ОРЭМ объекта. Размер упущенной выгоды для каждого месяца просрочки определяется как произведение договорного объема мощности новой ГЭС / ГАЭС на тариф по мощности, определенный Коммерческим оператором оптового рынка в соответстви</w:t>
      </w:r>
      <w:r>
        <w:t>и с регламентами ОРЭМ. Упущенная выгода рассчитывается в случае, если просрочка по поставке мощности привела к сокращению оплачиваемого по договору периода поставки мощности.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В отношении вновь вводимого (модернизируемого) оборудования ТЭС в отдельной терри</w:t>
      </w:r>
      <w:r>
        <w:t>тории ценовой зоны оптового рынка, ранее относившейся к неценовой зоне оптового рынка Дальнего Востока Подрядчик дополнительно компенсирует Заказчику упущенную выгоду (выручку) в связи: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1.</w:t>
      </w:r>
      <w:r>
        <w:tab/>
        <w:t>С неоплатой мощности из-за просрочки исполнения обязательства по по</w:t>
      </w:r>
      <w:r>
        <w:t>ставке мощности модернизированным объектом.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Размер упущенной выгоды для каждого месяца просрочки определяется в соответствии с Правилами ОРЭМ.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2.</w:t>
      </w:r>
      <w:r>
        <w:tab/>
        <w:t>С уменьшением тарифа на мощность генерирующего объекта, в порядке, установленном договором о присоединении к т</w:t>
      </w:r>
      <w:r>
        <w:t>орговой системе оптового рынка, на стоимость реализации всех мероприятий, выполнение которых не подтверждено, и (или) мероприятий в отношении оборудования, в отношении которого не подтверждено требование по локализации, определенную в соответствии с решени</w:t>
      </w:r>
      <w:r>
        <w:t>ем Правительства Российской Федерации.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Размер упущенной выручки определяется как величина капитальных затрат с учетом доходности на мероприятия, в отношении которых не подтверждено требование по локализации.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3.</w:t>
      </w:r>
      <w:r>
        <w:rPr>
          <w:bCs/>
        </w:rPr>
        <w:tab/>
        <w:t>С применением понижающих коэффициентов к стои</w:t>
      </w:r>
      <w:r>
        <w:rPr>
          <w:bCs/>
        </w:rPr>
        <w:t>мости мощности из-за просрочки исполнения обязательства по поставке мощности от модернизированного объекта и(или) несоответствия объема введенной мощности модернизированного объекта величине, указанной в перечне модернизируемых объектов в отдельной террито</w:t>
      </w:r>
      <w:r>
        <w:rPr>
          <w:bCs/>
        </w:rPr>
        <w:t xml:space="preserve">рии ценовой зоны оптового рынка, ранее относившейся к неценовой зоне оптового рынка Дальнего Востока  (включенных распоряжениями Правительства Российской Федерации от 17.08.2019 № 1844-р и от 20.02.2021 № 430-р в комплексный план модернизации и расширения </w:t>
      </w:r>
      <w:r>
        <w:rPr>
          <w:bCs/>
        </w:rPr>
        <w:t>магистральной инфраструктуры на период до 2024 года, утвержденный распоряжением Правительства Российской Федерации от 30.09.2018 № 2101-р). Размер упущенной выгоды для каждого месяца просрочки определяется в соответствии с Правилами ОРЭМ.</w:t>
      </w:r>
      <w:r>
        <w:rPr>
          <w:rStyle w:val="a5"/>
          <w:bCs/>
        </w:rPr>
        <w:footnoteReference w:id="9"/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Подрядчик несет </w:t>
      </w:r>
      <w:r>
        <w:rPr>
          <w:bCs/>
        </w:rPr>
        <w:t>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</w:t>
      </w:r>
      <w:r>
        <w:rPr>
          <w:bCs/>
        </w:rPr>
        <w:t>лежащим исполнением) Подрядчиком своих обязательств, произведенных для восстановления нар</w:t>
      </w:r>
      <w:r>
        <w:rPr>
          <w:bCs/>
        </w:rPr>
        <w:t>ушенного права, а также упущенной выгоды.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Уплата неустойки и / и</w:t>
      </w:r>
      <w:r>
        <w:rPr>
          <w:bCs/>
        </w:rPr>
        <w:t>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Учитывая, что для Заказчика надлежащее и своевременное выполнение Подрядчиком своих обязательст</w:t>
      </w:r>
      <w:r>
        <w:rPr>
          <w:bCs/>
        </w:rPr>
        <w:t>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</w:p>
    <w:p w:rsidR="00606FFE" w:rsidRDefault="0089754A" w:rsidP="0089754A">
      <w:pPr>
        <w:pStyle w:val="afc"/>
        <w:numPr>
          <w:ilvl w:val="1"/>
          <w:numId w:val="22"/>
        </w:numPr>
        <w:ind w:left="0" w:firstLine="567"/>
        <w:jc w:val="both"/>
      </w:pPr>
      <w:r>
        <w:rPr>
          <w:bCs/>
        </w:rPr>
        <w:t xml:space="preserve">Определение суммы </w:t>
      </w:r>
      <w:r>
        <w:rPr>
          <w:bCs/>
        </w:rPr>
        <w:t xml:space="preserve">неустойки, подлежащей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</w:t>
      </w:r>
      <w:r>
        <w:rPr>
          <w:bCs/>
        </w:rPr>
        <w:t>суммы неустойки, указанной в письменном требовании,</w:t>
      </w:r>
      <w:r>
        <w:t xml:space="preserve"> </w:t>
      </w:r>
      <w:r>
        <w:rPr>
          <w:bCs/>
        </w:rPr>
        <w:t>сумма неустойки, подлежащая уплате виновной Стороной, определяется на основании решения суда.</w:t>
      </w:r>
    </w:p>
    <w:p w:rsidR="00606FFE" w:rsidRDefault="00606FFE">
      <w:pPr>
        <w:pStyle w:val="afc"/>
        <w:ind w:left="0"/>
        <w:jc w:val="both"/>
        <w:rPr>
          <w:bCs/>
        </w:rPr>
      </w:pPr>
    </w:p>
    <w:p w:rsidR="00606FFE" w:rsidRDefault="0089754A" w:rsidP="0089754A">
      <w:pPr>
        <w:pStyle w:val="afc"/>
        <w:numPr>
          <w:ilvl w:val="0"/>
          <w:numId w:val="22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Гарантии качества Результата Работ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t>Гарантийный срок по Договору составляет 24 (двадцать четыре) месяца и начи</w:t>
      </w:r>
      <w:r>
        <w:t>нает течь с даты подписания Сторонами Акта КС-2 либо с даты прекращения (расторжения) Договора. Гарантийный срок может быть продлен в соответствии с условиями Договора.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Гарантийные обязательства Подрядчика наступают с даты подписания Акта КС-2 либо даты пр</w:t>
      </w:r>
      <w:r>
        <w:rPr>
          <w:bCs/>
        </w:rPr>
        <w:t>екращения (расторжения) Договора (подписания Сторонами соглашения о расторжении Договора, получения любой из Сторон уведомления об отказе от Договора или иного документа, свидетельствующего о воле Стороны, направленной на расторжение Договора), поскольку п</w:t>
      </w:r>
      <w:r>
        <w:rPr>
          <w:bCs/>
        </w:rPr>
        <w:t>рекращение (расторжение) Договора не является основанием для прекращения гарантийных обязательств по выполненным Подрядчиком Работам.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</w:t>
      </w:r>
      <w:r>
        <w:rPr>
          <w:bCs/>
        </w:rPr>
        <w:t xml:space="preserve">назначением, а также несет безусловную ответственность за обнаруженные Заказчиком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</w:t>
      </w:r>
      <w:r>
        <w:rPr>
          <w:bCs/>
        </w:rPr>
        <w:t>прямо предусмотренных в инструкциях и иных документах, переданных Заказчику.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bookmarkStart w:id="24" w:name="_Ref361337764"/>
      <w:r>
        <w:rPr>
          <w:bCs/>
        </w:rPr>
        <w:t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уведомление с указанием в</w:t>
      </w:r>
      <w:r>
        <w:rPr>
          <w:bCs/>
        </w:rPr>
        <w:t>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4"/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Наличие и полн</w:t>
      </w:r>
      <w:r>
        <w:rPr>
          <w:bCs/>
        </w:rPr>
        <w:t>ый перечень недостатков,</w:t>
      </w:r>
      <w:r>
        <w:t xml:space="preserve"> </w:t>
      </w:r>
      <w:r>
        <w:rPr>
          <w:bCs/>
        </w:rPr>
        <w:t>несоответствий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</w:t>
      </w:r>
      <w:r>
        <w:rPr>
          <w:bCs/>
        </w:rPr>
        <w:t>тороннем порядке. Подрядчик признается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</w:t>
      </w:r>
      <w:r>
        <w:rPr>
          <w:bCs/>
        </w:rPr>
        <w:t>ьтата Работ и при отсутствии мотивированных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</w:t>
      </w:r>
      <w:r>
        <w:rPr>
          <w:bCs/>
        </w:rPr>
        <w:t>змерах, установленных Договором.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 результата Работ/Оборудования, обнаруженные Заказчиком в течение Гарантийного срока, в срок, указанный Заказчиком в </w:t>
      </w:r>
      <w:bookmarkStart w:id="25" w:name="OLE_LINK6"/>
      <w:bookmarkStart w:id="26" w:name="OLE_LINK5"/>
      <w:r>
        <w:rPr>
          <w:bCs/>
        </w:rPr>
        <w:t>Акте о н</w:t>
      </w:r>
      <w:r>
        <w:rPr>
          <w:bCs/>
        </w:rPr>
        <w:t>едостатках, составленном в порядке, установленном пунктом 7.5 Договора</w:t>
      </w:r>
      <w:bookmarkEnd w:id="25"/>
      <w:bookmarkEnd w:id="26"/>
      <w:r>
        <w:rPr>
          <w:bCs/>
        </w:rPr>
        <w:t>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Устранение недостатков, несоответствий и/или дефектов результата Работ/Оборудования путем ремонта результата Работ/Оборудования может осуществляться только по письменному согласованию </w:t>
      </w:r>
      <w:r>
        <w:rPr>
          <w:bCs/>
        </w:rPr>
        <w:t>с Заказчиком.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При устранении недостатков, несоответствий и/или дефектов результата Работ/Оборудования путем его  ремонта или путем замены результата Работа/Оборудования расходы по перевозке результата Работ/Оборудования из места его эксплуатации и обратно </w:t>
      </w:r>
      <w:r>
        <w:rPr>
          <w:bCs/>
        </w:rPr>
        <w:t xml:space="preserve">относятся на Подрядчика/возмещаются Подрядчиком. Местом эксплуатации результата Работ/Оборудования является ДЭС (дизельная электростанция) соответствующего филиала Заказчика. 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вправе по согласованию с Заказчиком вместо замены или ремонта результа</w:t>
      </w:r>
      <w:r>
        <w:rPr>
          <w:bCs/>
        </w:rPr>
        <w:t>та Работ/Оборудования возвратить Заказчику его стоимость.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</w:t>
      </w:r>
      <w:r>
        <w:rPr>
          <w:bCs/>
        </w:rPr>
        <w:t>отнесением на Подрядчика соответствующих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</w:t>
      </w:r>
      <w:r>
        <w:rPr>
          <w:bCs/>
        </w:rPr>
        <w:t>ьменного требования Заказчика.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</w:t>
      </w:r>
      <w:r>
        <w:rPr>
          <w:bCs/>
        </w:rPr>
        <w:t>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Устранение н</w:t>
      </w:r>
      <w:r>
        <w:rPr>
          <w:bCs/>
        </w:rPr>
        <w:t>едостатков, несоответствий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</w:t>
      </w:r>
      <w:r>
        <w:rPr>
          <w:bCs/>
        </w:rPr>
        <w:t>статков.</w:t>
      </w:r>
    </w:p>
    <w:p w:rsidR="00606FFE" w:rsidRDefault="00606FFE">
      <w:pPr>
        <w:shd w:val="clear" w:color="auto" w:fill="FFFFFF"/>
        <w:tabs>
          <w:tab w:val="left" w:pos="566"/>
        </w:tabs>
        <w:spacing w:line="240" w:lineRule="auto"/>
        <w:rPr>
          <w:color w:val="000000"/>
          <w:sz w:val="24"/>
          <w:szCs w:val="24"/>
        </w:rPr>
      </w:pPr>
    </w:p>
    <w:p w:rsidR="00606FFE" w:rsidRDefault="0089754A" w:rsidP="0089754A">
      <w:pPr>
        <w:pStyle w:val="afc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Исключительные права и патенты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</w:t>
      </w:r>
      <w:r>
        <w:rPr>
          <w:bCs/>
        </w:rPr>
        <w:t>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вправе использовать при выполнении Работ результаты интеллектуальной де</w:t>
      </w:r>
      <w:r>
        <w:rPr>
          <w:bCs/>
        </w:rPr>
        <w:t>ятельности, принадлежащие третьим лицам, только если он получил на это соответствующие разрешения (лицензии) этих лиц.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состав Результата Работ по Договору считаются включенными все разрешения (лицензии), необходимые для эксплуатации Заказчиком Результата</w:t>
      </w:r>
      <w:r>
        <w:rPr>
          <w:bCs/>
        </w:rPr>
        <w:t xml:space="preserve"> Работ в течение всего установленного срока эксплуатации, его технического обслуживания и ремонта, а также реконструкции и / или модернизации.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случае, если Заказчику будут предъявлены требования, связанные с нарушением Подрядчиком при выполнении Работ по</w:t>
      </w:r>
      <w:r>
        <w:rPr>
          <w:bCs/>
        </w:rPr>
        <w:t xml:space="preserve">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Исключительные права (за исключени</w:t>
      </w:r>
      <w:r>
        <w:rPr>
          <w:bCs/>
        </w:rPr>
        <w:t>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возникают непосредственно у Заказчика, либо, если в соответствии</w:t>
      </w:r>
      <w:r>
        <w:rPr>
          <w:bCs/>
        </w:rPr>
        <w:t xml:space="preserve">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случае, если в соответствии с законодательством Российской Федерации исключительные</w:t>
      </w:r>
      <w:r>
        <w:rPr>
          <w:bCs/>
        </w:rPr>
        <w:t xml:space="preserve"> права на результаты интеллектуальной деятельности, создаваемые в процессе исполнения Подрядчиком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</w:t>
      </w:r>
      <w:r>
        <w:rPr>
          <w:bCs/>
        </w:rPr>
        <w:t>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t xml:space="preserve"> </w:t>
      </w:r>
      <w:r>
        <w:rPr>
          <w:bCs/>
        </w:rPr>
        <w:t xml:space="preserve">технического </w:t>
      </w:r>
      <w:r>
        <w:rPr>
          <w:bCs/>
        </w:rPr>
        <w:t>обслуживания и ремонта, а также реконструкции и / или модернизации Результата Работ. При этом Стороны признают, что плата за использование прав на результат интеллектуальной деятельности входит в Цену Договора.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 появления в рамках исполнения Догово</w:t>
      </w:r>
      <w:r>
        <w:rPr>
          <w:bCs/>
        </w:rPr>
        <w:t xml:space="preserve">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обязуется письменно сообщить об этом Заказчику и в разумный срок заключить дополнительное соглашение к Договору </w:t>
      </w:r>
      <w:r>
        <w:rPr>
          <w:bCs/>
        </w:rPr>
        <w:t>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Переход прав на исключительные права (за исключением личных неимущественных прав автора) на произведени</w:t>
      </w:r>
      <w:r>
        <w:rPr>
          <w:bCs/>
        </w:rPr>
        <w:t>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</w:p>
    <w:p w:rsidR="00606FFE" w:rsidRDefault="00606FFE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606FFE" w:rsidRDefault="0089754A" w:rsidP="0089754A">
      <w:pPr>
        <w:pStyle w:val="afc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Конфиденциальность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Под конфиденциальной информацией (далее – </w:t>
      </w:r>
      <w:r>
        <w:rPr>
          <w:bCs/>
        </w:rPr>
        <w:t>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полученная Подрядчиком самостоятельно в ходе визитов на место произв</w:t>
      </w:r>
      <w:r>
        <w:rPr>
          <w:bCs/>
        </w:rPr>
        <w:t>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</w:p>
    <w:p w:rsidR="00606FFE" w:rsidRDefault="0089754A" w:rsidP="0089754A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данная Информация имеет действительную или потенциальную коммерческую ценность для Заказчика в с</w:t>
      </w:r>
      <w:r>
        <w:rPr>
          <w:bCs/>
          <w:sz w:val="24"/>
          <w:szCs w:val="24"/>
        </w:rPr>
        <w:t>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отношении нее режима Коммерческой тайны;</w:t>
      </w:r>
    </w:p>
    <w:p w:rsidR="00606FFE" w:rsidRDefault="0089754A" w:rsidP="0089754A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</w:t>
      </w:r>
      <w:r>
        <w:rPr>
          <w:bCs/>
          <w:sz w:val="24"/>
          <w:szCs w:val="24"/>
        </w:rPr>
        <w:t>дерации.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Информация может содержат</w:t>
      </w:r>
      <w:r>
        <w:rPr>
          <w:bCs/>
        </w:rPr>
        <w:t>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На документ, содержащий Информацию, Заказчиком может быт</w:t>
      </w:r>
      <w:r>
        <w:rPr>
          <w:bCs/>
        </w:rPr>
        <w:t>ь нанесен гриф «Коммерческая тайна» с указанием обладателя этой информации.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Информация может включать в себя, в том числе, но не ограничиваясь:</w:t>
      </w:r>
    </w:p>
    <w:p w:rsidR="00606FFE" w:rsidRDefault="0089754A" w:rsidP="0089754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606FFE" w:rsidRDefault="0089754A" w:rsidP="0089754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учетные регистры бухгалтерского учета;</w:t>
      </w:r>
    </w:p>
    <w:p w:rsidR="00606FFE" w:rsidRDefault="0089754A" w:rsidP="0089754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бизнес-планы;</w:t>
      </w:r>
    </w:p>
    <w:p w:rsidR="00606FFE" w:rsidRDefault="0089754A" w:rsidP="0089754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договоры (соглашения</w:t>
      </w:r>
      <w:r>
        <w:rPr>
          <w:bCs/>
          <w:sz w:val="24"/>
          <w:szCs w:val="24"/>
        </w:rPr>
        <w:t>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</w:p>
    <w:p w:rsidR="00606FFE" w:rsidRDefault="0089754A" w:rsidP="0089754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сведения о финансовых, правовых, организационных и других взаимоотношениях между Заказчиком и третьим</w:t>
      </w:r>
      <w:r>
        <w:rPr>
          <w:bCs/>
          <w:sz w:val="24"/>
          <w:szCs w:val="24"/>
        </w:rPr>
        <w:t>и лицами;</w:t>
      </w:r>
    </w:p>
    <w:p w:rsidR="00606FFE" w:rsidRDefault="0089754A" w:rsidP="0089754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606FFE" w:rsidRDefault="0089754A" w:rsidP="0089754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 xml:space="preserve">сведения о подрядчиках, поставщиках оборудования и материалов, а также </w:t>
      </w:r>
      <w:r>
        <w:rPr>
          <w:bCs/>
          <w:sz w:val="24"/>
          <w:szCs w:val="24"/>
        </w:rPr>
        <w:t>о покупателях продукции Заказчика и их аффилированных лицах;</w:t>
      </w:r>
    </w:p>
    <w:p w:rsidR="00606FFE" w:rsidRDefault="0089754A" w:rsidP="0089754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сведения об объемах производства и / или реализации продукции и услуг Заказчика или его аффилированных лиц;</w:t>
      </w:r>
    </w:p>
    <w:p w:rsidR="00606FFE" w:rsidRDefault="0089754A" w:rsidP="0089754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r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</w:t>
      </w:r>
      <w:r>
        <w:rPr>
          <w:bCs/>
          <w:sz w:val="24"/>
          <w:szCs w:val="24"/>
        </w:rPr>
        <w:t>ии и документов.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7" w:name="_Ref361337849"/>
      <w:r>
        <w:rPr>
          <w:bCs/>
        </w:rPr>
        <w:t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>(расторжения) или исполнения, в том числе:</w:t>
      </w:r>
      <w:bookmarkEnd w:id="27"/>
    </w:p>
    <w:p w:rsidR="00606FFE" w:rsidRDefault="0089754A" w:rsidP="0089754A">
      <w:pPr>
        <w:pStyle w:val="afc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не разглашать, не обсуждат</w:t>
      </w:r>
      <w:r>
        <w:rPr>
          <w:bCs/>
        </w:rPr>
        <w:t>ь содержание, 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</w:t>
      </w:r>
      <w:r>
        <w:rPr>
          <w:bCs/>
        </w:rPr>
        <w:t>ции и пунктом 9.6.7 Договора;</w:t>
      </w:r>
    </w:p>
    <w:p w:rsidR="00606FFE" w:rsidRDefault="0089754A" w:rsidP="0089754A">
      <w:pPr>
        <w:pStyle w:val="afc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защиты информации, обеспечивающие уровень ее защиты выше, чем тот, который </w:t>
      </w:r>
      <w:r>
        <w:rPr>
          <w:bCs/>
        </w:rPr>
        <w:t>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606FFE" w:rsidRDefault="0089754A" w:rsidP="0089754A">
      <w:pPr>
        <w:pStyle w:val="afc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использовать Информацию исключительно для целей, для которых она была предоставлена;</w:t>
      </w:r>
    </w:p>
    <w:p w:rsidR="00606FFE" w:rsidRDefault="0089754A" w:rsidP="0089754A">
      <w:pPr>
        <w:pStyle w:val="afc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не осуществлять</w:t>
      </w:r>
      <w:r>
        <w:rPr>
          <w:bCs/>
        </w:rPr>
        <w:t xml:space="preserve"> действий (бездействия), результатом которых может быть несанкционированное раскрытие Информации третьим лицам;</w:t>
      </w:r>
    </w:p>
    <w:p w:rsidR="00606FFE" w:rsidRDefault="0089754A" w:rsidP="0089754A">
      <w:pPr>
        <w:pStyle w:val="afc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</w:t>
      </w:r>
      <w:r>
        <w:rPr>
          <w:bCs/>
        </w:rPr>
        <w:t>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</w:p>
    <w:p w:rsidR="00606FFE" w:rsidRDefault="0089754A" w:rsidP="0089754A">
      <w:pPr>
        <w:pStyle w:val="afc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по требованию Заказчика уничтожить всю Информацию, которую будет невозможно передать Заказчику по его запросу или ко</w:t>
      </w:r>
      <w:r>
        <w:rPr>
          <w:bCs/>
        </w:rPr>
        <w:t>торая будет находиться на технических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</w:t>
      </w:r>
      <w:r>
        <w:rPr>
          <w:bCs/>
        </w:rPr>
        <w:t>одержащих Информацию, которые были созданы вследствие автоматического архивирования или методики создания резервных копий;</w:t>
      </w:r>
    </w:p>
    <w:p w:rsidR="00606FFE" w:rsidRDefault="0089754A" w:rsidP="0089754A">
      <w:pPr>
        <w:pStyle w:val="afc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567"/>
        <w:jc w:val="both"/>
      </w:pPr>
      <w:bookmarkStart w:id="28" w:name="_Ref361337832"/>
      <w:r>
        <w:rPr>
          <w:bCs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</w:t>
      </w:r>
      <w:r>
        <w:rPr>
          <w:bCs/>
        </w:rPr>
        <w:t>димости в объеме, требуемом для исполнения Договора, оставаясь ответственным за действия таких лиц, как за свои собственные;</w:t>
      </w:r>
      <w:bookmarkEnd w:id="28"/>
    </w:p>
    <w:p w:rsidR="00606FFE" w:rsidRDefault="0089754A" w:rsidP="0089754A">
      <w:pPr>
        <w:pStyle w:val="afc"/>
        <w:numPr>
          <w:ilvl w:val="2"/>
          <w:numId w:val="22"/>
        </w:numPr>
        <w:shd w:val="clear" w:color="auto" w:fill="FFFFFF"/>
        <w:tabs>
          <w:tab w:val="left" w:pos="1701"/>
        </w:tabs>
        <w:ind w:left="0" w:firstLine="567"/>
        <w:jc w:val="both"/>
      </w:pPr>
      <w:r>
        <w:rPr>
          <w:bCs/>
        </w:rPr>
        <w:t>не разглашать третьим лицам факты передачи или получения Информации.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9" w:name="_Ref361337863"/>
      <w:r>
        <w:rPr>
          <w:bCs/>
        </w:rPr>
        <w:t>Подрядчик, нарушивший условия настоящего раздела Договора, воз</w:t>
      </w:r>
      <w:r>
        <w:rPr>
          <w:bCs/>
        </w:rPr>
        <w:t>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9"/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обязуется обеспечить повторение условий Договора в части соблюдения режима конфиденциа</w:t>
      </w:r>
      <w:r>
        <w:rPr>
          <w:bCs/>
        </w:rPr>
        <w:t>льности Информации в договорах, заключаемых с Субподрядчиками.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Условия защиты Информации, представляемой Подрядчиком Заказчику, могут быть дополнительно урегулированы отдельно заключаемым Сторонами соглашением.</w:t>
      </w:r>
    </w:p>
    <w:p w:rsidR="00606FFE" w:rsidRDefault="00606FFE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</w:p>
    <w:p w:rsidR="00606FFE" w:rsidRDefault="0089754A" w:rsidP="0089754A">
      <w:pPr>
        <w:pStyle w:val="afc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Разрешение споров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 xml:space="preserve">Все споры, разногласия и </w:t>
      </w:r>
      <w:r>
        <w:rPr>
          <w:bCs/>
        </w:rPr>
        <w:t>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 xml:space="preserve">Споры, указанные в пункте 10.1 </w:t>
      </w:r>
      <w:r>
        <w:rPr>
          <w:bCs/>
        </w:rPr>
        <w:t>Договора, которые не были урегулированы Сторонами путем переговоров, подлежат разрешению в Арбитражном суде Республики Саха (Якутия) в соответствии с законодательством Российской Федерации.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Сторонами применяется обязательный досудебный (претензионный) поря</w:t>
      </w:r>
      <w:r>
        <w:rPr>
          <w:bCs/>
        </w:rPr>
        <w:t>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</w:t>
      </w:r>
      <w:r>
        <w:rPr>
          <w:bCs/>
        </w:rPr>
        <w:t>ом пунктом 16.8 До</w:t>
      </w:r>
      <w:r>
        <w:rPr>
          <w:bCs/>
        </w:rPr>
        <w:t>говора.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Срок для рассмотрения претензи</w:t>
      </w:r>
      <w:r>
        <w:rPr>
          <w:bCs/>
        </w:rPr>
        <w:t>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Условия настоящего раздела сохраняют сво</w:t>
      </w:r>
      <w:r>
        <w:rPr>
          <w:bCs/>
        </w:rPr>
        <w:t>ю силу в случае признания Договора незаключенным и / или недействительным.</w:t>
      </w:r>
    </w:p>
    <w:p w:rsidR="00606FFE" w:rsidRDefault="00606FFE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  <w:rPr>
          <w:bCs/>
        </w:rPr>
      </w:pPr>
    </w:p>
    <w:p w:rsidR="00606FFE" w:rsidRDefault="0089754A" w:rsidP="0089754A">
      <w:pPr>
        <w:pStyle w:val="afc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Антикоррупционная оговорка</w:t>
      </w:r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</w:pPr>
      <w:r>
        <w:rPr>
          <w:color w:val="000000"/>
          <w:sz w:val="24"/>
          <w:szCs w:val="24"/>
        </w:rPr>
        <w:t>11.1. Стороны обязуются обеспечить, чтобы при исполнении обязательств, возникающих по Договору или в связи с ним, их аффилированные лица, работники и / и</w:t>
      </w:r>
      <w:r>
        <w:rPr>
          <w:color w:val="000000"/>
          <w:sz w:val="24"/>
          <w:szCs w:val="24"/>
        </w:rPr>
        <w:t xml:space="preserve">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</w:t>
      </w:r>
      <w:r>
        <w:rPr>
          <w:bCs/>
          <w:color w:val="000000"/>
          <w:sz w:val="24"/>
          <w:szCs w:val="24"/>
        </w:rPr>
        <w:t>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</w:t>
      </w:r>
      <w:r>
        <w:rPr>
          <w:bCs/>
          <w:color w:val="000000"/>
          <w:sz w:val="24"/>
          <w:szCs w:val="24"/>
        </w:rPr>
        <w:t>ных целей.</w:t>
      </w:r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правом как дача или получение взятки, коммерческий подкуп,</w:t>
      </w:r>
      <w:r>
        <w:rPr>
          <w:bCs/>
          <w:color w:val="000000"/>
          <w:sz w:val="24"/>
          <w:szCs w:val="24"/>
        </w:rPr>
        <w:t xml:space="preserve">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 xml:space="preserve">11.3. В случае возникновения у любой Стороны обоснованных предположений, </w:t>
      </w:r>
      <w:r>
        <w:rPr>
          <w:bCs/>
          <w:color w:val="000000"/>
          <w:sz w:val="24"/>
          <w:szCs w:val="24"/>
        </w:rPr>
        <w:t>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</w:t>
      </w:r>
      <w:r>
        <w:rPr>
          <w:bCs/>
          <w:color w:val="000000"/>
          <w:sz w:val="24"/>
          <w:szCs w:val="24"/>
        </w:rPr>
        <w:t xml:space="preserve">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11.4. После направления письменного уведомления соответствующая Сторона имеет право приоста</w:t>
      </w:r>
      <w:r>
        <w:rPr>
          <w:bCs/>
          <w:color w:val="000000"/>
          <w:sz w:val="24"/>
          <w:szCs w:val="24"/>
        </w:rPr>
        <w:t>новить 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</w:t>
      </w:r>
      <w:r>
        <w:rPr>
          <w:bCs/>
          <w:color w:val="000000"/>
          <w:sz w:val="24"/>
          <w:szCs w:val="24"/>
        </w:rPr>
        <w:t>чения письменного уведомления.</w:t>
      </w:r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</w:t>
      </w:r>
      <w:r>
        <w:rPr>
          <w:bCs/>
          <w:color w:val="000000"/>
          <w:sz w:val="24"/>
          <w:szCs w:val="24"/>
        </w:rPr>
        <w:t xml:space="preserve">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11.6. В случае подтверждения факта нарушения одной Стороной</w:t>
      </w:r>
      <w:r>
        <w:rPr>
          <w:bCs/>
          <w:color w:val="000000"/>
          <w:sz w:val="24"/>
          <w:szCs w:val="24"/>
        </w:rPr>
        <w:t xml:space="preserve">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</w:t>
      </w:r>
      <w:r>
        <w:rPr>
          <w:bCs/>
          <w:color w:val="000000"/>
          <w:sz w:val="24"/>
          <w:szCs w:val="24"/>
        </w:rPr>
        <w:t xml:space="preserve"> не позднее, чем за 5 (пять) календарных дней до даты прекращения действия Договора.</w:t>
      </w:r>
    </w:p>
    <w:p w:rsidR="00606FFE" w:rsidRDefault="0089754A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color w:val="000000"/>
          <w:sz w:val="24"/>
          <w:szCs w:val="24"/>
        </w:rPr>
        <w:t>11.7.  Каналы связи Линия доверия Группы РусГидро:</w:t>
      </w:r>
    </w:p>
    <w:p w:rsidR="00606FFE" w:rsidRDefault="0089754A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sz w:val="24"/>
          <w:szCs w:val="24"/>
        </w:rPr>
        <w:t>11.7.1. Электронная почта: ld@rushydro.ru.</w:t>
      </w:r>
    </w:p>
    <w:p w:rsidR="00606FFE" w:rsidRDefault="0089754A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sz w:val="24"/>
          <w:szCs w:val="24"/>
        </w:rPr>
        <w:t xml:space="preserve">11.7.2. Специальная форма «обратной связи», размещенная на официальном сайте </w:t>
      </w:r>
      <w:r>
        <w:rPr>
          <w:sz w:val="24"/>
          <w:szCs w:val="24"/>
        </w:rPr>
        <w:t>Общества в сети интернет: http://www.rushydro.ru/ (далее перейти по ссылке «Линия доверия» и заполнить поля специальной формы «обратной связи»);</w:t>
      </w:r>
    </w:p>
    <w:p w:rsidR="00606FFE" w:rsidRDefault="0089754A">
      <w:pPr>
        <w:spacing w:line="240" w:lineRule="auto"/>
      </w:pPr>
      <w:r>
        <w:rPr>
          <w:sz w:val="24"/>
          <w:szCs w:val="24"/>
        </w:rPr>
        <w:t xml:space="preserve">11.7.3. Телефонный автоответчик (необходимо позвонить по телефону +7(495) 785-09-37 (круглосуточно), дождаться </w:t>
      </w:r>
      <w:r>
        <w:rPr>
          <w:sz w:val="24"/>
          <w:szCs w:val="24"/>
        </w:rPr>
        <w:t>сигнала о начале записи и оставить устное обращение).</w:t>
      </w:r>
    </w:p>
    <w:p w:rsidR="00606FFE" w:rsidRDefault="00606FFE">
      <w:pPr>
        <w:tabs>
          <w:tab w:val="left" w:pos="709"/>
        </w:tabs>
        <w:spacing w:line="240" w:lineRule="auto"/>
        <w:rPr>
          <w:b/>
          <w:sz w:val="24"/>
          <w:szCs w:val="24"/>
        </w:rPr>
      </w:pPr>
    </w:p>
    <w:p w:rsidR="00606FFE" w:rsidRDefault="0089754A" w:rsidP="0089754A">
      <w:pPr>
        <w:pStyle w:val="afc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Обстоятельства непреодолимой силы (форс-мажор)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</w:t>
      </w:r>
      <w:r>
        <w:rPr>
          <w:bCs/>
        </w:rPr>
        <w:t xml:space="preserve">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</w:t>
      </w:r>
      <w:r>
        <w:rPr>
          <w:bCs/>
        </w:rPr>
        <w:t>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</w:t>
      </w:r>
      <w:r>
        <w:rPr>
          <w:bCs/>
        </w:rPr>
        <w:t>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Сторона имеет право ссылаться на обстоятельства непреодолимой силы только в случае, если такие обстоятель</w:t>
      </w:r>
      <w:r>
        <w:rPr>
          <w:bCs/>
        </w:rPr>
        <w:t>ства непосредственно повлияли на возможность исполнения этой Стороной условий Договора.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</w:t>
      </w:r>
      <w:r>
        <w:rPr>
          <w:bCs/>
        </w:rPr>
        <w:t xml:space="preserve">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Надлежащим (достаточным) доказательством наличи</w:t>
      </w:r>
      <w:r>
        <w:t>я 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</w:t>
      </w:r>
      <w:r>
        <w:t>мой силы (форс-мажора).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</w:t>
      </w:r>
      <w:r>
        <w:rPr>
          <w:bCs/>
        </w:rPr>
        <w:t xml:space="preserve">венность за неисполнение обязательств по Договору. 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</w:t>
      </w:r>
      <w:r>
        <w:rPr>
          <w:bCs/>
        </w:rPr>
        <w:t>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</w:t>
      </w:r>
      <w:r>
        <w:rPr>
          <w:bCs/>
        </w:rPr>
        <w:t xml:space="preserve">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606FFE" w:rsidRDefault="0089754A">
      <w:pPr>
        <w:pStyle w:val="afc"/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>При этом любая из Сторон вправе отказаться от ис</w:t>
      </w:r>
      <w:r>
        <w:rPr>
          <w:bCs/>
        </w:rPr>
        <w:t>полнения Договора в одностороннем внесудебном порядке.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89754A" w:rsidP="0089754A">
      <w:pPr>
        <w:pStyle w:val="afc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Особые положения</w:t>
      </w:r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</w:pPr>
      <w:bookmarkStart w:id="30" w:name="_Ref361337900"/>
      <w:r>
        <w:rPr>
          <w:bCs/>
          <w:sz w:val="24"/>
          <w:szCs w:val="24"/>
        </w:rPr>
        <w:t>13.1. Подрядчик обязуется не привлекать и не допускать привлечения к исполнению обязательств по Договору организации:</w:t>
      </w:r>
    </w:p>
    <w:p w:rsidR="00606FFE" w:rsidRDefault="0089754A" w:rsidP="0089754A">
      <w:pPr>
        <w:pStyle w:val="afc"/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 </w:t>
      </w:r>
      <w:r>
        <w:rPr>
          <w:bCs/>
        </w:rPr>
        <w:t>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</w:t>
      </w:r>
      <w:r>
        <w:rPr>
          <w:bCs/>
        </w:rPr>
        <w:t xml:space="preserve">овлениями Президиума ВАС РФ от 20.04.2010 </w:t>
      </w:r>
      <w:hyperlink r:id="rId12">
        <w:r>
          <w:rPr>
            <w:bCs/>
          </w:rPr>
          <w:t>№ 18162/09</w:t>
        </w:r>
      </w:hyperlink>
      <w:r>
        <w:rPr>
          <w:bCs/>
        </w:rPr>
        <w:t xml:space="preserve"> и от 25.05.2010 </w:t>
      </w:r>
      <w:hyperlink r:id="rId13">
        <w:r>
          <w:rPr>
            <w:bCs/>
          </w:rPr>
          <w:t>№ 15658/09</w:t>
        </w:r>
      </w:hyperlink>
      <w:r>
        <w:rPr>
          <w:bCs/>
        </w:rPr>
        <w:t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</w:t>
      </w:r>
      <w:r>
        <w:rPr>
          <w:bCs/>
        </w:rPr>
        <w:t>исполнения обязательств, наличие у контрагента необходимых для исполнения обязательств ресурсов, и / или</w:t>
      </w:r>
    </w:p>
    <w:p w:rsidR="00606FFE" w:rsidRDefault="0089754A" w:rsidP="0089754A">
      <w:pPr>
        <w:pStyle w:val="afc"/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соответствующие </w:t>
      </w:r>
      <w:hyperlink r:id="rId14">
        <w:r>
          <w:rPr>
            <w:bCs/>
          </w:rPr>
          <w:t>Критери</w:t>
        </w:r>
      </w:hyperlink>
      <w:r>
        <w:rPr>
          <w:bCs/>
        </w:rPr>
        <w:t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30"/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</w:pPr>
      <w:bookmarkStart w:id="31" w:name="_Ref361337921"/>
      <w:r>
        <w:rPr>
          <w:bCs/>
          <w:sz w:val="24"/>
          <w:szCs w:val="24"/>
        </w:rPr>
        <w:t xml:space="preserve">13.2. Подрядчик обязуется </w:t>
      </w:r>
      <w:r>
        <w:rPr>
          <w:bCs/>
          <w:sz w:val="24"/>
          <w:szCs w:val="24"/>
        </w:rPr>
        <w:t>незамедлительно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13.1 Договора, а также обеспечить прекращение участия таких организаций в исполнении Догов</w:t>
      </w:r>
      <w:r>
        <w:rPr>
          <w:bCs/>
          <w:sz w:val="24"/>
          <w:szCs w:val="24"/>
        </w:rPr>
        <w:t>ора.</w:t>
      </w:r>
      <w:bookmarkEnd w:id="31"/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</w:pPr>
      <w:bookmarkStart w:id="32" w:name="_Ref361337948"/>
      <w:r>
        <w:rPr>
          <w:bCs/>
          <w:sz w:val="24"/>
          <w:szCs w:val="24"/>
        </w:rPr>
        <w:t>13.3. В случае нарушения Подрядчиком обязательств, установленных пунктами 13.1, 13.2 Договора, Заказчик вправе в одностороннем внесудебном порядке отказаться от Договора путем направления уведомления об отказе от Договора (исполнения Договора) с указа</w:t>
      </w:r>
      <w:r>
        <w:rPr>
          <w:bCs/>
          <w:sz w:val="24"/>
          <w:szCs w:val="24"/>
        </w:rPr>
        <w:t>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</w:t>
      </w:r>
      <w:r>
        <w:rPr>
          <w:bCs/>
          <w:sz w:val="24"/>
          <w:szCs w:val="24"/>
        </w:rPr>
        <w:t>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2"/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</w:pPr>
      <w:bookmarkStart w:id="33" w:name="_Ref361337980"/>
      <w:r>
        <w:rPr>
          <w:bCs/>
          <w:sz w:val="24"/>
          <w:szCs w:val="24"/>
        </w:rPr>
        <w:t>13.4. Подрядчик обязан уплатить Зака</w:t>
      </w:r>
      <w:r>
        <w:rPr>
          <w:bCs/>
          <w:sz w:val="24"/>
          <w:szCs w:val="24"/>
        </w:rPr>
        <w:t>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13.1, 13.2 Дого</w:t>
      </w:r>
      <w:r>
        <w:rPr>
          <w:bCs/>
          <w:sz w:val="24"/>
          <w:szCs w:val="24"/>
        </w:rPr>
        <w:t>вора.</w:t>
      </w:r>
      <w:bookmarkEnd w:id="33"/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</w:pPr>
      <w:bookmarkStart w:id="34" w:name="_Ref373243071"/>
      <w:r>
        <w:rPr>
          <w:bCs/>
          <w:sz w:val="24"/>
          <w:szCs w:val="24"/>
        </w:rPr>
        <w:t>13.5. Штраф, предусмотренный пунктом 13.4 Договора, оплачивается Подрядчиком в течение 10 (десяти)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</w:t>
      </w:r>
      <w:r>
        <w:rPr>
          <w:bCs/>
          <w:sz w:val="24"/>
          <w:szCs w:val="24"/>
        </w:rPr>
        <w:t>ти от направления уведомления об отказе от Договора (исполнения Договора), предусмотренного пунктом 13.3 Договора.</w:t>
      </w:r>
      <w:bookmarkEnd w:id="34"/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35" w:name="_Ref361337992"/>
      <w:r>
        <w:rPr>
          <w:bCs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</w:t>
      </w:r>
      <w:r>
        <w:rPr>
          <w:bCs/>
        </w:rPr>
        <w:t>ия сроков таких платежей, до уплаты Подрядчиком штрафа, предусмотренного пунктом 13.4. Договора. При этом Заказчик не будет считаться просрочившим и / или нарушившим свои обязательства по Договору.</w:t>
      </w:r>
      <w:bookmarkEnd w:id="35"/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Независимо от других положений Договора, положения пунктов</w:t>
      </w:r>
      <w:r>
        <w:rPr>
          <w:bCs/>
        </w:rPr>
        <w:t xml:space="preserve"> 13.4, 13.5 Договора продолжают действовать в течение 4 (четырех) лет после его прекращения (расторжения) или исполнения.</w:t>
      </w:r>
    </w:p>
    <w:p w:rsidR="00606FFE" w:rsidRDefault="00606FFE">
      <w:pPr>
        <w:pStyle w:val="afc"/>
        <w:shd w:val="clear" w:color="auto" w:fill="FFFFFF"/>
        <w:tabs>
          <w:tab w:val="left" w:pos="567"/>
        </w:tabs>
        <w:ind w:left="0" w:firstLine="567"/>
        <w:jc w:val="both"/>
        <w:rPr>
          <w:bCs/>
        </w:rPr>
      </w:pPr>
    </w:p>
    <w:p w:rsidR="00606FFE" w:rsidRDefault="0089754A" w:rsidP="0089754A">
      <w:pPr>
        <w:pStyle w:val="afc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Заверения</w:t>
      </w:r>
      <w:r>
        <w:rPr>
          <w:b/>
        </w:rPr>
        <w:t xml:space="preserve"> Сторон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Каждая</w:t>
      </w:r>
      <w:r>
        <w:t xml:space="preserve"> из Сторон заявляет и подтверждает другой Стороне, что:</w:t>
      </w:r>
    </w:p>
    <w:p w:rsidR="00606FFE" w:rsidRDefault="0089754A" w:rsidP="0089754A">
      <w:pPr>
        <w:pStyle w:val="afc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 xml:space="preserve">она является юридическим лицом, надлежащим образом </w:t>
      </w:r>
      <w:r>
        <w:t>учрежденным и правомерно осуществляющим свою деятельность в соответствии с законодательством Российской Федерации;</w:t>
      </w:r>
    </w:p>
    <w:p w:rsidR="00606FFE" w:rsidRDefault="0089754A" w:rsidP="0089754A">
      <w:pPr>
        <w:pStyle w:val="afc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606FFE" w:rsidRDefault="0089754A" w:rsidP="0089754A">
      <w:pPr>
        <w:pStyle w:val="afc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получила все корпоративные одобрения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</w:t>
      </w:r>
      <w:r>
        <w:t>я заключения и исполнения Договора;</w:t>
      </w:r>
    </w:p>
    <w:p w:rsidR="00606FFE" w:rsidRDefault="0089754A" w:rsidP="0089754A">
      <w:pPr>
        <w:pStyle w:val="afc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лица, подписывающие от имени Сторон Договор, надлежащим образом уполномочены на его подписание;</w:t>
      </w:r>
    </w:p>
    <w:p w:rsidR="00606FFE" w:rsidRDefault="0089754A" w:rsidP="0089754A">
      <w:pPr>
        <w:pStyle w:val="afc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она располагает ресурсами, необходимыми и достаточными для своевременного и надлежащего исполнения обязательств, возникающих</w:t>
      </w:r>
      <w:r>
        <w:t xml:space="preserve"> из Договора или в связи с ним. 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Подрядчик заявляет и заверяет Заказчика в том, что на момент заключения Договора:</w:t>
      </w:r>
    </w:p>
    <w:p w:rsidR="00606FFE" w:rsidRDefault="0089754A" w:rsidP="0089754A">
      <w:pPr>
        <w:pStyle w:val="afc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учредителем / учредителями Подрядчика являются лица, не являющиеся массовыми учредителем / учредителями;</w:t>
      </w:r>
    </w:p>
    <w:p w:rsidR="00606FFE" w:rsidRDefault="0089754A" w:rsidP="0089754A">
      <w:pPr>
        <w:pStyle w:val="afc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руководителем Подрядчика является ли</w:t>
      </w:r>
      <w:r>
        <w:t>цо, не являющееся массовым руководителем;</w:t>
      </w:r>
    </w:p>
    <w:p w:rsidR="00606FFE" w:rsidRDefault="0089754A" w:rsidP="0089754A">
      <w:pPr>
        <w:pStyle w:val="afc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Подрядчик фактически находится по адресу, указанному в Едином государственном реестре юридических лиц;</w:t>
      </w:r>
    </w:p>
    <w:p w:rsidR="00606FFE" w:rsidRDefault="0089754A" w:rsidP="0089754A">
      <w:pPr>
        <w:pStyle w:val="afc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Подрядчик своевременно и в полном объеме уплачивает налоги и сборы в соответствии с законодательством Российско</w:t>
      </w:r>
      <w:r>
        <w:t>й Федерации;</w:t>
      </w:r>
    </w:p>
    <w:p w:rsidR="00606FFE" w:rsidRDefault="0089754A" w:rsidP="0089754A">
      <w:pPr>
        <w:pStyle w:val="afc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</w:t>
      </w:r>
      <w:r>
        <w:t>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</w:p>
    <w:p w:rsidR="00606FFE" w:rsidRDefault="0089754A" w:rsidP="0089754A">
      <w:pPr>
        <w:pStyle w:val="afc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 xml:space="preserve">Подрядчик состоит в СРО, основанной на членстве лиц, осуществляющих </w:t>
      </w:r>
      <w:r>
        <w:t>строительство</w:t>
      </w:r>
      <w:r>
        <w:rPr>
          <w:rStyle w:val="a5"/>
        </w:rPr>
        <w:footnoteReference w:id="10"/>
      </w:r>
      <w:r>
        <w:t>;</w:t>
      </w:r>
    </w:p>
    <w:p w:rsidR="00606FFE" w:rsidRDefault="0089754A" w:rsidP="0089754A">
      <w:pPr>
        <w:pStyle w:val="afc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имеет в штате по основному месту работы не менее 2 (двух) специалистов по организации строительства, сведения о которых включены в Национальный реестр специалистов в области строительства</w:t>
      </w:r>
      <w:r>
        <w:rPr>
          <w:rStyle w:val="a5"/>
        </w:rPr>
        <w:footnoteReference w:id="11"/>
      </w:r>
      <w:r>
        <w:t>;</w:t>
      </w:r>
    </w:p>
    <w:p w:rsidR="00606FFE" w:rsidRDefault="0089754A" w:rsidP="0089754A">
      <w:pPr>
        <w:pStyle w:val="afc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не отозвана (прекращена, приостановлена,</w:t>
      </w:r>
      <w:r>
        <w:t xml:space="preserve"> признана недействительной) лицензия или иной документ, необходимый для осуществления деятельности Подрядчика в соответствии с требованиями законодательства Российской Федерации, срок действия лицензии (иного документа) не истек, либо вид деятельности, осу</w:t>
      </w:r>
      <w:r>
        <w:t>ществляемый Подрядчиком, не подлежит лицензированию и / или не требует получения иного разрешительного документа;</w:t>
      </w:r>
    </w:p>
    <w:p w:rsidR="00606FFE" w:rsidRDefault="0089754A" w:rsidP="0089754A">
      <w:pPr>
        <w:pStyle w:val="afc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 xml:space="preserve">Подрядчик тщательно изучил всю информацию, связанную с Договором, в том числе по вопросам, влияющим на сроки, стоимость и качество Работ, </w:t>
      </w:r>
      <w:r>
        <w:t>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606FFE" w:rsidRDefault="0089754A" w:rsidP="0089754A">
      <w:pPr>
        <w:pStyle w:val="afc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тщательно изучил все регламенты Заказчика и подтверждает готовность</w:t>
      </w:r>
      <w:r>
        <w:t xml:space="preserve"> неукоснительного соблюдения в полном объеме предъявляемых Заказчиком требований;</w:t>
      </w:r>
    </w:p>
    <w:p w:rsidR="00606FFE" w:rsidRDefault="0089754A" w:rsidP="0089754A">
      <w:pPr>
        <w:pStyle w:val="afc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</w:t>
      </w:r>
      <w:r>
        <w:t>м Договора;</w:t>
      </w:r>
    </w:p>
    <w:p w:rsidR="00606FFE" w:rsidRDefault="0089754A" w:rsidP="0089754A">
      <w:pPr>
        <w:pStyle w:val="afc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</w:t>
      </w:r>
      <w:r>
        <w:t>иях.</w:t>
      </w:r>
    </w:p>
    <w:p w:rsidR="00606FFE" w:rsidRDefault="0089754A" w:rsidP="0089754A">
      <w:pPr>
        <w:numPr>
          <w:ilvl w:val="1"/>
          <w:numId w:val="22"/>
        </w:numPr>
        <w:spacing w:line="240" w:lineRule="auto"/>
        <w:ind w:left="0" w:firstLine="567"/>
      </w:pPr>
      <w:r>
        <w:rPr>
          <w:sz w:val="24"/>
          <w:szCs w:val="24"/>
        </w:rPr>
        <w:t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 xml:space="preserve">В случае, если </w:t>
      </w:r>
      <w:r>
        <w:rPr>
          <w:bCs/>
        </w:rPr>
        <w:t>Подрядчик</w:t>
      </w:r>
      <w:r>
        <w:t xml:space="preserve"> при заключении Договора предоставил Заказчику недостоверные</w:t>
      </w:r>
      <w:r>
        <w:t xml:space="preserve">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>обязан по письменному требованию Заказчика уплатить последнему штраф в размере 5 (пяти) процентов от Цены Догов</w:t>
      </w:r>
      <w:r>
        <w:t>ора, указанной в пункте 3.1 Договора.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</w:t>
      </w:r>
      <w:r>
        <w:t>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606FFE" w:rsidRDefault="00606FFE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  <w:rPr>
          <w:b/>
        </w:rPr>
      </w:pPr>
    </w:p>
    <w:p w:rsidR="00606FFE" w:rsidRDefault="0089754A" w:rsidP="0089754A">
      <w:pPr>
        <w:pStyle w:val="afc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П</w:t>
      </w:r>
      <w:r>
        <w:rPr>
          <w:b/>
        </w:rPr>
        <w:t>рекращение (расторжение) Договора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Договор может быть прекращен (расторгнут) по соглашени</w:t>
      </w:r>
      <w:r>
        <w:t xml:space="preserve">ю Сторон. Сторона, имеющая намерение расторгнуть Договор, направляет </w:t>
      </w:r>
      <w:r>
        <w:t>письменное уведомление об этом другой Стороне в порядке, предусмотренном пунктом 16.8 Договора, с приложением подписанного соглашения о расторжении Договора. Уведомление о расторжении Дог</w:t>
      </w:r>
      <w:r>
        <w:t>овора должно быть рассмотрено Стороной-получателем в течение 30 (тридцати) календарных дней со дня его получения.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Заказчик вправе в любое время до сдачи ему Результатов Работ в одностороннем внесудебном порядке отказаться от Договора полностью или в части,</w:t>
      </w:r>
      <w:r>
        <w:t xml:space="preserve">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Возмещение убытков Подрядчика, вызванных отказом от Договора (испол</w:t>
      </w:r>
      <w:r>
        <w:t>нения Договора), Заказчиком не производится.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</w:t>
      </w:r>
      <w:r>
        <w:t>ора (исполнения Договора).</w:t>
      </w:r>
    </w:p>
    <w:p w:rsidR="00606FFE" w:rsidRDefault="0089754A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</w:t>
      </w:r>
      <w:r>
        <w:t>позднее 15 (пятнадцати) календарных дней с момента получения расчета суммы убытков от Заказчика.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Стороны установили, что существенным нарушением Договора Подрядчиком является:</w:t>
      </w:r>
    </w:p>
    <w:p w:rsidR="00606FFE" w:rsidRDefault="0089754A" w:rsidP="0089754A">
      <w:pPr>
        <w:pStyle w:val="afc"/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нарушение Подрядчиком начального и конечного сроков выполнения Работ по Договору</w:t>
      </w:r>
      <w:r>
        <w:t xml:space="preserve"> более чем на 60 (шестьдесят) календарных дней по причинам, не зависящим от Заказчика;</w:t>
      </w:r>
    </w:p>
    <w:p w:rsidR="00606FFE" w:rsidRDefault="0089754A" w:rsidP="0089754A">
      <w:pPr>
        <w:pStyle w:val="afc"/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несоблюдение Подрядчиком требований к качеству Работ и / или используемых при выполнении Работ Материально-технических ресурсов, если исправление выявленных Заказчиком н</w:t>
      </w:r>
      <w:r>
        <w:t>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</w:p>
    <w:p w:rsidR="00606FFE" w:rsidRDefault="0089754A" w:rsidP="0089754A">
      <w:pPr>
        <w:pStyle w:val="afc"/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отсутствие</w:t>
      </w:r>
      <w:r>
        <w:t xml:space="preserve"> (по причине отзыва, прекращения, приостановления действия, при</w:t>
      </w:r>
      <w:r>
        <w:t>знания недействительным или по другим основаниям) допусков, разрешений и / или лицензий;</w:t>
      </w:r>
    </w:p>
    <w:p w:rsidR="00606FFE" w:rsidRDefault="0089754A" w:rsidP="0089754A">
      <w:pPr>
        <w:pStyle w:val="afc"/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прекращение членства в СРО, основанной на членстве лиц, осуществляющих  строительство, предоставляющих Подрядчику право на производство Работ по Договору;</w:t>
      </w:r>
    </w:p>
    <w:p w:rsidR="00606FFE" w:rsidRDefault="0089754A" w:rsidP="0089754A">
      <w:pPr>
        <w:pStyle w:val="afc"/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принятие акт</w:t>
      </w:r>
      <w:r>
        <w:t>ов государственных органов или организаций, лишающих Подрядчика в установленном порядке права на производство Работ по Договору;</w:t>
      </w:r>
      <w:r>
        <w:rPr>
          <w:rStyle w:val="a5"/>
        </w:rPr>
        <w:footnoteReference w:id="12"/>
      </w:r>
    </w:p>
    <w:p w:rsidR="00606FFE" w:rsidRDefault="0089754A" w:rsidP="0089754A">
      <w:pPr>
        <w:pStyle w:val="afc"/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наложение ареста на имущество Подрядчика, введение арбитражным судом процедуры несостоятельности (банкротства) в отношении Под</w:t>
      </w:r>
      <w:r>
        <w:t>рядчика;</w:t>
      </w:r>
    </w:p>
    <w:p w:rsidR="00606FFE" w:rsidRDefault="0089754A" w:rsidP="0089754A">
      <w:pPr>
        <w:pStyle w:val="afc"/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привлечение к выполнению Работ по Договору третьих лиц (Субподрядчиков) с нарушением требований, у</w:t>
      </w:r>
      <w:r>
        <w:t>становленных пунктом 2.4.2 Договора;</w:t>
      </w:r>
    </w:p>
    <w:p w:rsidR="00606FFE" w:rsidRDefault="0089754A" w:rsidP="0089754A">
      <w:pPr>
        <w:pStyle w:val="afc"/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установление в ходе исполнения Договора фактов несоответствия Подрядчика установленным документацией о закупке т</w:t>
      </w:r>
      <w:r>
        <w:t>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14 Договора, и имеющих су</w:t>
      </w:r>
      <w:r>
        <w:t>щественное значение для его заключения и исполнения.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отказа Заказчика от Договора в случаях, предусмотренных пунктами 15.2, 15.3, 15.4 Договора, последний считается прекращенным (расторгнутым) со дня, следующего за днем получения Подрядчиком уведо</w:t>
      </w:r>
      <w:r>
        <w:t>мления Заказчика об отказе от Договора (исполнения Договора).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Объекта), и в согласованны</w:t>
      </w:r>
      <w:r>
        <w:t>е Сторонами сроки:</w:t>
      </w:r>
    </w:p>
    <w:p w:rsidR="00606FFE" w:rsidRDefault="0089754A" w:rsidP="0089754A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передать Заказчику Результат Работ, техническую и иную полученную документацию, закупленные Материально-технические ресурсы;</w:t>
      </w:r>
    </w:p>
    <w:p w:rsidR="00606FFE" w:rsidRDefault="0089754A" w:rsidP="0089754A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вывезти с места производства Работ собственную строительную технику</w:t>
      </w:r>
      <w:r>
        <w:rPr>
          <w:rFonts w:cs="Verdana"/>
        </w:rPr>
        <w:t xml:space="preserve"> и персонал Подрядчика;</w:t>
      </w:r>
    </w:p>
    <w:p w:rsidR="00606FFE" w:rsidRDefault="0089754A" w:rsidP="0089754A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>весь мусор и все остаточные продукты любого рода и оставить Строительную площадку чистой и безопасной.</w:t>
      </w:r>
    </w:p>
    <w:p w:rsidR="00606FFE" w:rsidRDefault="0089754A" w:rsidP="0089754A">
      <w:pPr>
        <w:pStyle w:val="afc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При прекращении (расторжении) Договора по основаниям, указанным в настоящем разделе, все обязательства Сторон по Договору счит</w:t>
      </w:r>
      <w:r>
        <w:t xml:space="preserve">аются прекратившимися, за исключением обязательств по незавершенным расчетам, гарантийных обязательств Подрядчика в соответствии с разделом 7 Договора, а также обязательств Подрядчика по возмещению неустойки (пени), штрафов и убытков в случаях и размерах, </w:t>
      </w:r>
      <w:r>
        <w:t>предусмотренных Договором.</w:t>
      </w:r>
    </w:p>
    <w:p w:rsidR="00606FFE" w:rsidRDefault="00606FFE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</w:p>
    <w:p w:rsidR="00606FFE" w:rsidRDefault="0089754A" w:rsidP="0089754A">
      <w:pPr>
        <w:pStyle w:val="afc"/>
        <w:numPr>
          <w:ilvl w:val="0"/>
          <w:numId w:val="22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Заключительные положения</w:t>
      </w:r>
    </w:p>
    <w:p w:rsidR="00606FFE" w:rsidRDefault="0089754A" w:rsidP="0089754A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567"/>
      </w:pPr>
      <w:r>
        <w:t>Договор вступает в силу с даты его подписания Сторонами и действует до полного исполнения ими принятых на себя обязатель</w:t>
      </w:r>
      <w:r>
        <w:t>ств.</w:t>
      </w:r>
    </w:p>
    <w:p w:rsidR="00606FFE" w:rsidRDefault="0089754A" w:rsidP="0089754A">
      <w:pPr>
        <w:numPr>
          <w:ilvl w:val="1"/>
          <w:numId w:val="23"/>
        </w:numPr>
        <w:snapToGrid w:val="0"/>
        <w:spacing w:line="240" w:lineRule="auto"/>
        <w:ind w:left="0" w:firstLine="567"/>
      </w:pPr>
      <w:r>
        <w:rPr>
          <w:sz w:val="24"/>
          <w:szCs w:val="24"/>
          <w:lang w:eastAsia="en-US"/>
        </w:rPr>
        <w:t>Договор заключается в электронной форме с использованием программно-аппаратных</w:t>
      </w:r>
      <w:r>
        <w:rPr>
          <w:sz w:val="24"/>
          <w:szCs w:val="24"/>
          <w:lang w:eastAsia="en-US"/>
        </w:rPr>
        <w:t xml:space="preserve">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</w:t>
      </w:r>
    </w:p>
    <w:p w:rsidR="00606FFE" w:rsidRDefault="0089754A">
      <w:pPr>
        <w:spacing w:line="240" w:lineRule="auto"/>
      </w:pPr>
      <w:r>
        <w:rPr>
          <w:sz w:val="24"/>
          <w:szCs w:val="24"/>
          <w:lang w:eastAsia="en-US"/>
        </w:rPr>
        <w:t>Договор, подписанный с использованием УКЭП, приз</w:t>
      </w:r>
      <w:r>
        <w:rPr>
          <w:sz w:val="24"/>
          <w:szCs w:val="24"/>
          <w:lang w:eastAsia="en-US"/>
        </w:rPr>
        <w:t>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rStyle w:val="a5"/>
          <w:sz w:val="24"/>
          <w:szCs w:val="24"/>
          <w:lang w:eastAsia="en-US"/>
        </w:rPr>
        <w:footnoteReference w:id="13"/>
      </w:r>
      <w:r>
        <w:rPr>
          <w:sz w:val="24"/>
          <w:szCs w:val="24"/>
          <w:lang w:eastAsia="en-US"/>
        </w:rPr>
        <w:t>.</w:t>
      </w:r>
    </w:p>
    <w:p w:rsidR="00606FFE" w:rsidRDefault="0089754A" w:rsidP="0089754A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Все изменения и дополнения к Договору действительны при условии, что они совершены в письменной форме</w:t>
      </w:r>
      <w:r>
        <w:t xml:space="preserve">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16.7 Договора.</w:t>
      </w:r>
    </w:p>
    <w:p w:rsidR="00606FFE" w:rsidRDefault="0089754A" w:rsidP="0089754A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Все приложения к Договору, а также любые изменения и дополнения, оформленные надлежащим</w:t>
      </w:r>
      <w:r>
        <w:t xml:space="preserve"> образом, являются неотъемлемой частью Договора.</w:t>
      </w:r>
    </w:p>
    <w:p w:rsidR="00606FFE" w:rsidRDefault="0089754A" w:rsidP="0089754A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наличия любых расхождений между содержанием Договора и приложений к нему, приоритет имеет текст Договора.</w:t>
      </w:r>
    </w:p>
    <w:p w:rsidR="00606FFE" w:rsidRDefault="0089754A" w:rsidP="0089754A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Обмен информацией между Сторонами по любым вопросам, связанным с исполнением Договора, включ</w:t>
      </w:r>
      <w:r>
        <w:t>ая уведомления и иные сообщения, осуществляется только в письменной форме в порядке, предусмотренном пунктом 16.8 Договора. Использование средств электронной связи не допускается, за исключением случаев о</w:t>
      </w:r>
      <w:r>
        <w:t>перативного обмена информацией, которая не влечет во</w:t>
      </w:r>
      <w:r>
        <w:t>зникновения, изменения либо прекращения гражданских прав и обязанностей Стороны.</w:t>
      </w:r>
    </w:p>
    <w:p w:rsidR="00606FFE" w:rsidRDefault="0089754A" w:rsidP="0089754A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36" w:name="_Ref361338004"/>
      <w:r>
        <w:t>Стороны обязуются уведомлять друг друга об изменении адреса и / или реквизитов, указанных в разделе 18 До</w:t>
      </w:r>
      <w:r>
        <w:t>говора, не позднее 3 (трех) рабочих дней после такого изменения в поря</w:t>
      </w:r>
      <w:r>
        <w:t>дке, установленном пунктом 16.8 Договора.</w:t>
      </w:r>
      <w:bookmarkEnd w:id="36"/>
    </w:p>
    <w:p w:rsidR="00606FFE" w:rsidRDefault="0089754A" w:rsidP="0089754A">
      <w:pPr>
        <w:pStyle w:val="afc"/>
        <w:numPr>
          <w:ilvl w:val="1"/>
          <w:numId w:val="23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567"/>
        <w:jc w:val="both"/>
      </w:pPr>
      <w:r>
        <w:t>Письма, уведомления и / или сообщения направляются Стороне</w:t>
      </w:r>
      <w:r>
        <w:rPr>
          <w:bCs/>
        </w:rPr>
        <w:t>-</w:t>
      </w:r>
      <w:r>
        <w:t>получателю по адресу ее места нахождения, указанному в разделе 18 Договора, или в ранее полученном уведомлении Стороны об изменении адреса, одним</w:t>
      </w:r>
      <w:r>
        <w:t xml:space="preserve"> из следую</w:t>
      </w:r>
      <w:r>
        <w:t>щих способов, при этом документ</w:t>
      </w:r>
      <w:r>
        <w:rPr>
          <w:bCs/>
        </w:rPr>
        <w:t xml:space="preserve"> будет считаться полученным</w:t>
      </w:r>
      <w:r>
        <w:t>:</w:t>
      </w:r>
    </w:p>
    <w:p w:rsidR="00606FFE" w:rsidRDefault="0089754A" w:rsidP="0089754A">
      <w:pPr>
        <w:pStyle w:val="afc"/>
        <w:widowControl w:val="0"/>
        <w:numPr>
          <w:ilvl w:val="2"/>
          <w:numId w:val="23"/>
        </w:numPr>
        <w:ind w:left="0" w:firstLine="567"/>
        <w:jc w:val="both"/>
      </w:pPr>
      <w:r>
        <w:rPr>
          <w:bCs/>
        </w:rPr>
        <w:t xml:space="preserve">Заказным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</w:t>
      </w:r>
      <w:r>
        <w:t>почтового отправления адресатом / факта отсутствия адресата по указанному адресу;</w:t>
      </w:r>
    </w:p>
    <w:p w:rsidR="00606FFE" w:rsidRDefault="0089754A" w:rsidP="0089754A">
      <w:pPr>
        <w:pStyle w:val="afc"/>
        <w:widowControl w:val="0"/>
        <w:numPr>
          <w:ilvl w:val="2"/>
          <w:numId w:val="23"/>
        </w:numPr>
        <w:ind w:left="0" w:firstLine="567"/>
        <w:jc w:val="both"/>
      </w:pPr>
      <w:r>
        <w:rPr>
          <w:bCs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t>;</w:t>
      </w:r>
    </w:p>
    <w:p w:rsidR="00606FFE" w:rsidRDefault="0089754A" w:rsidP="0089754A">
      <w:pPr>
        <w:pStyle w:val="afc"/>
        <w:widowControl w:val="0"/>
        <w:numPr>
          <w:ilvl w:val="2"/>
          <w:numId w:val="23"/>
        </w:numPr>
        <w:ind w:left="0" w:firstLine="567"/>
        <w:jc w:val="both"/>
      </w:pPr>
      <w:r>
        <w:rPr>
          <w:bCs/>
        </w:rPr>
        <w:t>Посредством электронной почты (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>) – в дату направления электронного сообщения, зафиксированную на почтовом сервере отправителя.</w:t>
      </w:r>
    </w:p>
    <w:p w:rsidR="00606FFE" w:rsidRDefault="0089754A">
      <w:pPr>
        <w:pStyle w:val="afc"/>
        <w:shd w:val="clear" w:color="auto" w:fill="FFFFFF"/>
        <w:tabs>
          <w:tab w:val="left" w:pos="0"/>
          <w:tab w:val="left" w:pos="1418"/>
          <w:tab w:val="left" w:pos="1701"/>
        </w:tabs>
        <w:ind w:left="0" w:firstLine="567"/>
        <w:jc w:val="both"/>
      </w:pPr>
      <w:r>
        <w:rPr>
          <w:bCs/>
        </w:rPr>
        <w:t>Оригиналы до</w:t>
      </w:r>
      <w:r>
        <w:rPr>
          <w:bCs/>
        </w:rPr>
        <w:t>кументов, направленные посредством электронной почты, должны не позднее следующего рабочего дня быть направлены Стороной-отправителем способам</w:t>
      </w:r>
      <w:r>
        <w:rPr>
          <w:bCs/>
        </w:rPr>
        <w:t>и, указанными в пунктах 16.8.1 – 16.8.2 Договора.</w:t>
      </w:r>
    </w:p>
    <w:p w:rsidR="00606FFE" w:rsidRDefault="0089754A" w:rsidP="0089754A">
      <w:pPr>
        <w:numPr>
          <w:ilvl w:val="1"/>
          <w:numId w:val="23"/>
        </w:numPr>
        <w:spacing w:line="240" w:lineRule="auto"/>
        <w:ind w:left="0" w:firstLine="567"/>
      </w:pPr>
      <w:r>
        <w:rPr>
          <w:bCs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</w:t>
      </w:r>
      <w:r>
        <w:rPr>
          <w:bCs/>
          <w:sz w:val="24"/>
          <w:szCs w:val="24"/>
        </w:rPr>
        <w:t>отказ от такого права и не влечет прекращения возможности реали</w:t>
      </w:r>
      <w:r>
        <w:rPr>
          <w:bCs/>
          <w:sz w:val="24"/>
          <w:szCs w:val="24"/>
        </w:rPr>
        <w:t>зовать это право в будущем.</w:t>
      </w:r>
    </w:p>
    <w:p w:rsidR="00606FFE" w:rsidRDefault="0089754A" w:rsidP="0089754A">
      <w:pPr>
        <w:pStyle w:val="afc"/>
        <w:numPr>
          <w:ilvl w:val="1"/>
          <w:numId w:val="23"/>
        </w:numPr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rPr>
          <w:rStyle w:val="a5"/>
          <w:bCs/>
        </w:rPr>
        <w:footnoteReference w:id="14"/>
      </w:r>
      <w:r>
        <w:rPr>
          <w:bCs/>
        </w:rPr>
        <w:t>.</w:t>
      </w:r>
    </w:p>
    <w:p w:rsidR="00606FFE" w:rsidRDefault="0089754A" w:rsidP="0089754A">
      <w:pPr>
        <w:pStyle w:val="afc"/>
        <w:numPr>
          <w:ilvl w:val="1"/>
          <w:numId w:val="23"/>
        </w:numPr>
        <w:shd w:val="clear" w:color="auto" w:fill="FFFFFF"/>
        <w:tabs>
          <w:tab w:val="left" w:pos="568"/>
        </w:tabs>
        <w:ind w:left="0" w:firstLine="567"/>
        <w:jc w:val="both"/>
        <w:rPr>
          <w:rFonts w:ascii="Times New Roman;serif" w:hAnsi="Times New Roman;serif"/>
        </w:rPr>
      </w:pPr>
      <w:r>
        <w:rPr>
          <w:rFonts w:ascii="Times New Roman;serif" w:hAnsi="Times New Roman;serif"/>
        </w:rPr>
        <w:t>В</w:t>
      </w:r>
      <w:r>
        <w:rPr>
          <w:rFonts w:ascii="Times New Roman;serif" w:hAnsi="Times New Roman;serif"/>
        </w:rPr>
        <w:t xml:space="preserve"> соответствии с действующим законодательством датой подписания Договора считается дата последнего подписанта.</w:t>
      </w:r>
    </w:p>
    <w:p w:rsidR="00606FFE" w:rsidRDefault="0089754A" w:rsidP="0089754A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567"/>
        <w:jc w:val="both"/>
        <w:rPr>
          <w:highlight w:val="lightGray"/>
        </w:rPr>
      </w:pPr>
      <w:r>
        <w:t>Во всем остальном, что не урегулировано Договором, Стороны руководствуются законодательством Российской Федерации.</w:t>
      </w:r>
    </w:p>
    <w:p w:rsidR="00606FFE" w:rsidRDefault="00606FFE">
      <w:pPr>
        <w:pStyle w:val="afc"/>
        <w:shd w:val="clear" w:color="auto" w:fill="FFFFFF"/>
        <w:ind w:left="0"/>
        <w:rPr>
          <w:bCs/>
        </w:rPr>
      </w:pPr>
    </w:p>
    <w:p w:rsidR="00606FFE" w:rsidRDefault="0089754A" w:rsidP="0089754A">
      <w:pPr>
        <w:pStyle w:val="afc"/>
        <w:numPr>
          <w:ilvl w:val="0"/>
          <w:numId w:val="23"/>
        </w:numPr>
        <w:shd w:val="clear" w:color="auto" w:fill="FFFFFF"/>
        <w:tabs>
          <w:tab w:val="left" w:pos="426"/>
        </w:tabs>
        <w:ind w:left="0" w:firstLine="0"/>
        <w:jc w:val="center"/>
      </w:pPr>
      <w:r>
        <w:rPr>
          <w:b/>
          <w:bCs/>
        </w:rPr>
        <w:t>Список приложений</w:t>
      </w:r>
    </w:p>
    <w:p w:rsidR="00606FFE" w:rsidRDefault="0089754A">
      <w:pPr>
        <w:pStyle w:val="afc"/>
        <w:shd w:val="clear" w:color="auto" w:fill="FFFFFF"/>
        <w:ind w:left="0"/>
        <w:jc w:val="both"/>
      </w:pPr>
      <w:r>
        <w:t>Приложение №</w:t>
      </w:r>
      <w:r>
        <w:t xml:space="preserve"> </w:t>
      </w:r>
      <w:r>
        <w:rPr>
          <w:bCs/>
        </w:rPr>
        <w:t>1 – Техническое требование.</w:t>
      </w:r>
    </w:p>
    <w:p w:rsidR="00606FFE" w:rsidRDefault="0089754A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2 – Локальный сметн</w:t>
      </w:r>
      <w:r>
        <w:rPr>
          <w:bCs/>
        </w:rPr>
        <w:t>ый расчет.</w:t>
      </w:r>
    </w:p>
    <w:p w:rsidR="00606FFE" w:rsidRDefault="0089754A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3.1 – Форма Акта сдачи-приемки места производства работ, места (помещения) для складирования Материально-технических ресурсов.</w:t>
      </w:r>
    </w:p>
    <w:p w:rsidR="00606FFE" w:rsidRDefault="0089754A">
      <w:pPr>
        <w:pStyle w:val="afc"/>
        <w:shd w:val="clear" w:color="auto" w:fill="FFFFFF"/>
        <w:ind w:left="0"/>
        <w:jc w:val="both"/>
      </w:pPr>
      <w:r>
        <w:rPr>
          <w:bCs/>
        </w:rPr>
        <w:t xml:space="preserve">Приложение № 3.2 – Форма Акта сдачи-приемки </w:t>
      </w:r>
      <w:r>
        <w:rPr>
          <w:bCs/>
        </w:rPr>
        <w:t>технической и иной документации.</w:t>
      </w:r>
    </w:p>
    <w:p w:rsidR="00606FFE" w:rsidRDefault="0089754A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3.3 – Форма Акта сдачи-приемки оборудования и инструментов.</w:t>
      </w:r>
    </w:p>
    <w:p w:rsidR="00606FFE" w:rsidRDefault="0089754A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4 – Перечень допусков, разрешений и лицензий Подрядчика.</w:t>
      </w:r>
    </w:p>
    <w:p w:rsidR="00606FFE" w:rsidRDefault="0089754A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5 – Размер ответственности Подрядчика за нарушения пропускного и вн</w:t>
      </w:r>
      <w:r>
        <w:rPr>
          <w:bCs/>
        </w:rPr>
        <w:t>утриобъектового режима, требований охраны труда, пожарной и промышленной безопасности.</w:t>
      </w:r>
    </w:p>
    <w:p w:rsidR="00606FFE" w:rsidRDefault="0089754A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6 – Форма справки о заключенных договорах Подрядчика с Субподрядчиками.</w:t>
      </w:r>
    </w:p>
    <w:p w:rsidR="00606FFE" w:rsidRDefault="0089754A">
      <w:pPr>
        <w:spacing w:line="240" w:lineRule="auto"/>
        <w:ind w:firstLine="0"/>
      </w:pPr>
      <w:r>
        <w:rPr>
          <w:bCs/>
          <w:sz w:val="24"/>
          <w:szCs w:val="24"/>
        </w:rPr>
        <w:t xml:space="preserve">Приложение № 7 – </w:t>
      </w:r>
      <w:r>
        <w:rPr>
          <w:sz w:val="24"/>
          <w:szCs w:val="24"/>
        </w:rPr>
        <w:t>Порядок предоставления ресурсов и оказания Заказчиком услуг, необхо</w:t>
      </w:r>
      <w:r>
        <w:rPr>
          <w:sz w:val="24"/>
          <w:szCs w:val="24"/>
        </w:rPr>
        <w:t>димых для исполнения Подрядчиком обязательств по Договору.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 xml:space="preserve">Приложение № 8 – Методика расчета упущенной выгоды (выручки) и дополнительных обязательств участника ОРЭМ от недопоставки электрической энергии и мощности на ОРЭМ в отдельной территории ценовой </w:t>
      </w:r>
      <w:r>
        <w:rPr>
          <w:sz w:val="24"/>
          <w:szCs w:val="24"/>
        </w:rPr>
        <w:t>зоны оптового рынка, ранее относившейся к неценовой зоне оптового рынка Дальнего Востока.</w:t>
      </w:r>
    </w:p>
    <w:p w:rsidR="00606FFE" w:rsidRDefault="0089754A">
      <w:pPr>
        <w:pStyle w:val="afc"/>
        <w:shd w:val="clear" w:color="auto" w:fill="FFFFFF"/>
        <w:ind w:left="0"/>
        <w:jc w:val="both"/>
      </w:pPr>
      <w:r>
        <w:t>Приложение № 9 - Соглашение об обеспечении охра</w:t>
      </w:r>
      <w:r>
        <w:t>ны труда, промышленной, пожарной и экологической безопасности.</w:t>
      </w:r>
    </w:p>
    <w:p w:rsidR="00606FFE" w:rsidRDefault="0089754A">
      <w:pPr>
        <w:pStyle w:val="afc"/>
        <w:shd w:val="clear" w:color="auto" w:fill="FFFFFF"/>
        <w:ind w:left="0"/>
        <w:jc w:val="both"/>
      </w:pPr>
      <w:r>
        <w:t>Приложение № 10 - Соглашение об использовании электронно</w:t>
      </w:r>
      <w:r>
        <w:t>го документооборота</w:t>
      </w:r>
      <w:r>
        <w:t>.</w:t>
      </w:r>
    </w:p>
    <w:p w:rsidR="00606FFE" w:rsidRDefault="00606FFE">
      <w:pPr>
        <w:pStyle w:val="afc"/>
        <w:shd w:val="clear" w:color="auto" w:fill="FFFFFF"/>
        <w:ind w:left="0"/>
        <w:jc w:val="both"/>
      </w:pPr>
    </w:p>
    <w:p w:rsidR="00606FFE" w:rsidRDefault="0089754A" w:rsidP="0089754A">
      <w:pPr>
        <w:pStyle w:val="afc"/>
        <w:numPr>
          <w:ilvl w:val="0"/>
          <w:numId w:val="23"/>
        </w:numPr>
        <w:shd w:val="clear" w:color="auto" w:fill="FFFFFF"/>
        <w:tabs>
          <w:tab w:val="left" w:pos="426"/>
        </w:tabs>
        <w:ind w:left="0" w:firstLine="0"/>
        <w:jc w:val="center"/>
      </w:pPr>
      <w:r>
        <w:rPr>
          <w:b/>
          <w:bCs/>
        </w:rPr>
        <w:t>Адреса и платежные реквизиты Сторон</w:t>
      </w:r>
    </w:p>
    <w:p w:rsidR="00606FFE" w:rsidRDefault="00606FFE">
      <w:pPr>
        <w:pStyle w:val="afc"/>
        <w:shd w:val="clear" w:color="auto" w:fill="FFFFFF"/>
        <w:tabs>
          <w:tab w:val="left" w:pos="426"/>
        </w:tabs>
        <w:ind w:left="0"/>
        <w:rPr>
          <w:b/>
          <w:bCs/>
        </w:rPr>
      </w:pPr>
    </w:p>
    <w:tbl>
      <w:tblPr>
        <w:tblW w:w="981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16"/>
        <w:gridCol w:w="5103"/>
      </w:tblGrid>
      <w:tr w:rsidR="00606FFE">
        <w:tc>
          <w:tcPr>
            <w:tcW w:w="4716" w:type="dxa"/>
          </w:tcPr>
          <w:p w:rsidR="00606FFE" w:rsidRDefault="0089754A">
            <w:pPr>
              <w:widowControl w:val="0"/>
              <w:spacing w:line="240" w:lineRule="auto"/>
              <w:ind w:hanging="36"/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606FFE" w:rsidRDefault="00606FFE">
            <w:pPr>
              <w:widowControl w:val="0"/>
              <w:spacing w:line="240" w:lineRule="auto"/>
              <w:ind w:hanging="36"/>
              <w:rPr>
                <w:b/>
                <w:sz w:val="24"/>
                <w:szCs w:val="24"/>
              </w:rPr>
            </w:pPr>
          </w:p>
          <w:p w:rsidR="00606FFE" w:rsidRDefault="0089754A">
            <w:pPr>
              <w:pStyle w:val="afc"/>
              <w:widowControl w:val="0"/>
              <w:tabs>
                <w:tab w:val="left" w:pos="426"/>
              </w:tabs>
              <w:ind w:left="0"/>
            </w:pPr>
            <w:r>
              <w:rPr>
                <w:b/>
                <w:bCs/>
              </w:rPr>
              <w:t>Акционерное общество «Сахаэнерго»</w:t>
            </w:r>
          </w:p>
          <w:p w:rsidR="00606FFE" w:rsidRDefault="0089754A">
            <w:pPr>
              <w:pStyle w:val="afc"/>
              <w:widowControl w:val="0"/>
              <w:tabs>
                <w:tab w:val="left" w:pos="426"/>
              </w:tabs>
              <w:ind w:left="0"/>
            </w:pPr>
            <w:r>
              <w:rPr>
                <w:b/>
                <w:bCs/>
              </w:rPr>
              <w:t>(АО «Сахаэнерго»)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Юридический адрес: 678400, Республика Саха (Якутия), Булунский улус, п. Тикси, ул. Морская, д. 5, корп. 1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Почтовый адрес: 677001,  </w:t>
            </w:r>
            <w:r>
              <w:rPr>
                <w:sz w:val="24"/>
                <w:szCs w:val="24"/>
              </w:rPr>
              <w:t>Республика Саха (Якутия), г. Якутск, пер. Энергетиков, д. 2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ОГРН 1021401044830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ИНН / КПП 1435117944 / 140601001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40702810614020000113</w:t>
            </w:r>
          </w:p>
          <w:p w:rsidR="00606FFE" w:rsidRDefault="0089754A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(номер расчетного счета)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Филиал Банк ВТБ (ПАО) в г. Хабаровске</w:t>
            </w:r>
          </w:p>
          <w:p w:rsidR="00606FFE" w:rsidRDefault="0089754A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30101810400000000727</w:t>
            </w:r>
          </w:p>
          <w:p w:rsidR="00606FFE" w:rsidRDefault="0089754A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(номер </w:t>
            </w:r>
            <w:r>
              <w:rPr>
                <w:sz w:val="14"/>
                <w:szCs w:val="14"/>
              </w:rPr>
              <w:t>корреспондентского счета банка)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040813727</w:t>
            </w:r>
          </w:p>
          <w:p w:rsidR="00606FFE" w:rsidRDefault="0089754A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(БИК банка)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тел. 8 (4112) 49-74-21, 21-01-15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факс. 8 (4112) 49-72-49, 49-75-11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hyperlink r:id="rId15" w:tgtFrame="mailto:mail@sakhaenergo.ru"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>
                <w:rPr>
                  <w:color w:val="0000FF"/>
                  <w:sz w:val="24"/>
                  <w:szCs w:val="24"/>
                  <w:u w:val="single"/>
                </w:rPr>
                <w:t>@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sakhaenergo</w:t>
              </w:r>
              <w:r>
                <w:rPr>
                  <w:color w:val="0000FF"/>
                  <w:sz w:val="24"/>
                  <w:szCs w:val="24"/>
                  <w:u w:val="single"/>
                </w:rPr>
                <w:t>.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606FFE" w:rsidRDefault="0089754A">
            <w:pPr>
              <w:widowControl w:val="0"/>
              <w:spacing w:line="240" w:lineRule="auto"/>
              <w:ind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(номер телефона, эл. адрес)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102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color w:val="000000"/>
                <w:sz w:val="24"/>
                <w:szCs w:val="24"/>
                <w:lang w:eastAsia="ar-SA"/>
              </w:rPr>
              <w:t>Подрядчи</w:t>
            </w:r>
            <w:r>
              <w:rPr>
                <w:b/>
                <w:color w:val="000000"/>
                <w:sz w:val="24"/>
                <w:szCs w:val="24"/>
                <w:lang w:eastAsia="ar-SA"/>
              </w:rPr>
              <w:t>к: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  <w:lang w:eastAsia="ar-SA"/>
              </w:rPr>
            </w:pPr>
          </w:p>
        </w:tc>
      </w:tr>
      <w:tr w:rsidR="00606FFE">
        <w:trPr>
          <w:trHeight w:val="1390"/>
        </w:trPr>
        <w:tc>
          <w:tcPr>
            <w:tcW w:w="4716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Заказчик: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Генеральный директор АО «Сахаэнерго»</w:t>
            </w:r>
          </w:p>
          <w:p w:rsidR="00606FFE" w:rsidRDefault="00606FFE">
            <w:pPr>
              <w:widowControl w:val="0"/>
              <w:spacing w:line="240" w:lineRule="auto"/>
              <w:ind w:hanging="36"/>
              <w:rPr>
                <w:sz w:val="24"/>
                <w:szCs w:val="24"/>
              </w:rPr>
            </w:pPr>
          </w:p>
          <w:p w:rsidR="00606FFE" w:rsidRDefault="00606FFE">
            <w:pPr>
              <w:widowControl w:val="0"/>
              <w:spacing w:line="240" w:lineRule="auto"/>
              <w:ind w:hanging="36"/>
              <w:rPr>
                <w:sz w:val="24"/>
                <w:szCs w:val="24"/>
              </w:rPr>
            </w:pPr>
          </w:p>
          <w:p w:rsidR="00606FFE" w:rsidRDefault="00606FFE">
            <w:pPr>
              <w:widowControl w:val="0"/>
              <w:spacing w:line="240" w:lineRule="auto"/>
              <w:ind w:hanging="36"/>
              <w:rPr>
                <w:sz w:val="24"/>
                <w:szCs w:val="24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 /Кондратьев П.С./</w:t>
            </w:r>
          </w:p>
        </w:tc>
        <w:tc>
          <w:tcPr>
            <w:tcW w:w="5102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Подрядчик: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606FFE" w:rsidRDefault="00606FFE">
      <w:pPr>
        <w:sectPr w:rsidR="00606FFE">
          <w:headerReference w:type="default" r:id="rId16"/>
          <w:footerReference w:type="default" r:id="rId17"/>
          <w:headerReference w:type="first" r:id="rId18"/>
          <w:pgSz w:w="11906" w:h="16838"/>
          <w:pgMar w:top="1134" w:right="851" w:bottom="851" w:left="1418" w:header="709" w:footer="709" w:gutter="0"/>
          <w:cols w:space="720"/>
          <w:formProt w:val="0"/>
          <w:titlePg/>
          <w:docGrid w:linePitch="381"/>
        </w:sectPr>
      </w:pP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1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 xml:space="preserve">от «___» </w:t>
      </w:r>
      <w:r>
        <w:rPr>
          <w:sz w:val="22"/>
          <w:szCs w:val="22"/>
        </w:rPr>
        <w:t>__________ 20___ г. № __________</w:t>
      </w:r>
    </w:p>
    <w:p w:rsidR="00606FFE" w:rsidRDefault="00606FFE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b/>
          <w:sz w:val="24"/>
          <w:szCs w:val="24"/>
        </w:rPr>
      </w:pPr>
    </w:p>
    <w:p w:rsidR="00606FFE" w:rsidRDefault="0089754A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>ТЕХНИЧЕСКОЕ ТРЕБОВАНИЕ</w:t>
      </w: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</w:rPr>
      </w:pPr>
    </w:p>
    <w:p w:rsidR="00606FFE" w:rsidRDefault="00606FFE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06FFE"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606FFE" w:rsidRDefault="0089754A">
      <w:pPr>
        <w:spacing w:line="240" w:lineRule="auto"/>
        <w:ind w:firstLine="0"/>
        <w:jc w:val="right"/>
      </w:pPr>
      <w:r>
        <w:br w:type="page"/>
      </w:r>
      <w:r>
        <w:rPr>
          <w:sz w:val="22"/>
          <w:szCs w:val="22"/>
        </w:rPr>
        <w:t>Приложение № 2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 xml:space="preserve">от «___» __________ 20___ г. № </w:t>
      </w:r>
      <w:r>
        <w:rPr>
          <w:sz w:val="22"/>
          <w:szCs w:val="22"/>
        </w:rPr>
        <w:t>__________</w:t>
      </w:r>
    </w:p>
    <w:p w:rsidR="00606FFE" w:rsidRDefault="00606FFE">
      <w:pPr>
        <w:spacing w:line="240" w:lineRule="auto"/>
        <w:ind w:firstLine="0"/>
        <w:jc w:val="right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b/>
          <w:bCs/>
          <w:sz w:val="24"/>
          <w:szCs w:val="24"/>
        </w:rPr>
      </w:pPr>
    </w:p>
    <w:p w:rsidR="00606FFE" w:rsidRDefault="0089754A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>ЛОКАЛЬНЫЙ СМЕТНЫЙ РАСЧЕТ</w:t>
      </w: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</w:rPr>
      </w:pPr>
    </w:p>
    <w:p w:rsidR="00606FFE" w:rsidRDefault="00606FFE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06FFE"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89754A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3.1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</w:t>
      </w:r>
      <w:r>
        <w:rPr>
          <w:sz w:val="22"/>
          <w:szCs w:val="22"/>
        </w:rPr>
        <w:t xml:space="preserve"> № __________</w:t>
      </w:r>
    </w:p>
    <w:p w:rsidR="00606FFE" w:rsidRDefault="00606FFE">
      <w:pPr>
        <w:pStyle w:val="13"/>
        <w:jc w:val="left"/>
        <w:rPr>
          <w:i/>
        </w:rPr>
      </w:pPr>
    </w:p>
    <w:p w:rsidR="00606FFE" w:rsidRDefault="0089754A">
      <w:pPr>
        <w:pStyle w:val="13"/>
      </w:pPr>
      <w:r>
        <w:rPr>
          <w:iCs/>
          <w:sz w:val="24"/>
          <w:szCs w:val="24"/>
        </w:rPr>
        <w:t>ФО</w:t>
      </w:r>
      <w:r>
        <w:rPr>
          <w:iCs/>
          <w:sz w:val="24"/>
          <w:szCs w:val="24"/>
        </w:rPr>
        <w:t>РМА</w:t>
      </w:r>
    </w:p>
    <w:p w:rsidR="00606FFE" w:rsidRDefault="0089754A">
      <w:pPr>
        <w:pStyle w:val="13"/>
      </w:pPr>
      <w:r>
        <w:rPr>
          <w:sz w:val="24"/>
          <w:szCs w:val="24"/>
        </w:rPr>
        <w:t xml:space="preserve">Акта сдачи-приемки места производства </w:t>
      </w:r>
      <w:r>
        <w:rPr>
          <w:sz w:val="24"/>
          <w:szCs w:val="24"/>
        </w:rPr>
        <w:t>Р</w:t>
      </w:r>
      <w:r>
        <w:rPr>
          <w:sz w:val="24"/>
          <w:szCs w:val="24"/>
        </w:rPr>
        <w:t>абот 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z w:val="24"/>
        </w:rPr>
        <w:t xml:space="preserve"> места (помещения) для складирования </w:t>
      </w:r>
      <w:r>
        <w:rPr>
          <w:sz w:val="24"/>
        </w:rPr>
        <w:t>Материально-технических ресурсов</w:t>
      </w: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42"/>
      </w:tblGrid>
      <w:tr w:rsidR="00606FFE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FE" w:rsidRDefault="0089754A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606FFE" w:rsidRDefault="0089754A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сдачи-приемки места производства </w:t>
            </w:r>
            <w:r>
              <w:rPr>
                <w:b w:val="0"/>
                <w:sz w:val="24"/>
                <w:szCs w:val="24"/>
              </w:rPr>
              <w:t>Р</w:t>
            </w:r>
            <w:r>
              <w:rPr>
                <w:b w:val="0"/>
                <w:sz w:val="24"/>
                <w:szCs w:val="24"/>
              </w:rPr>
              <w:t>абот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и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/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или</w:t>
            </w:r>
            <w:r>
              <w:rPr>
                <w:b w:val="0"/>
                <w:sz w:val="24"/>
                <w:szCs w:val="24"/>
              </w:rPr>
              <w:t xml:space="preserve"> места (помещения) для складирования </w:t>
            </w:r>
            <w:r>
              <w:rPr>
                <w:b w:val="0"/>
                <w:sz w:val="24"/>
                <w:szCs w:val="24"/>
              </w:rPr>
              <w:t xml:space="preserve">Материально-технических </w:t>
            </w:r>
            <w:r>
              <w:rPr>
                <w:b w:val="0"/>
                <w:sz w:val="24"/>
                <w:szCs w:val="24"/>
              </w:rPr>
              <w:t>ресурсов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г.___________                                                                                    «_____» _________20_г.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</w:t>
            </w:r>
            <w:r>
              <w:rPr>
                <w:sz w:val="24"/>
                <w:szCs w:val="24"/>
              </w:rPr>
              <w:t>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место производства Работ _____________________________ (</w:t>
            </w:r>
            <w:r>
              <w:rPr>
                <w:bCs/>
                <w:sz w:val="24"/>
                <w:szCs w:val="24"/>
              </w:rPr>
              <w:t xml:space="preserve">указываются идентифицирующие признаки) и / или </w:t>
            </w:r>
            <w:r>
              <w:rPr>
                <w:sz w:val="24"/>
                <w:szCs w:val="24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</w:rPr>
              <w:t xml:space="preserve">Материально-технических ресурсов, </w:t>
            </w:r>
            <w:r>
              <w:rPr>
                <w:sz w:val="24"/>
                <w:szCs w:val="24"/>
              </w:rPr>
              <w:t xml:space="preserve"> _____________________________ </w:t>
            </w:r>
            <w:r>
              <w:rPr>
                <w:bCs/>
                <w:sz w:val="24"/>
                <w:szCs w:val="24"/>
              </w:rPr>
              <w:t xml:space="preserve">(указываются идентифицирующие признаки) </w:t>
            </w:r>
            <w:r>
              <w:rPr>
                <w:sz w:val="24"/>
                <w:szCs w:val="24"/>
              </w:rPr>
              <w:t>по Договору по</w:t>
            </w:r>
            <w:r>
              <w:rPr>
                <w:bCs/>
                <w:sz w:val="24"/>
                <w:szCs w:val="24"/>
              </w:rPr>
              <w:t>дряда №______ от _____________.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>Место для производства</w:t>
            </w:r>
            <w:r>
              <w:rPr>
                <w:bCs/>
                <w:sz w:val="24"/>
                <w:szCs w:val="24"/>
              </w:rPr>
              <w:t xml:space="preserve"> Работ и </w:t>
            </w:r>
            <w:r>
              <w:rPr>
                <w:sz w:val="24"/>
                <w:szCs w:val="24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</w:rPr>
              <w:t xml:space="preserve">Материально-технических ресурсов переданы / передано </w:t>
            </w:r>
            <w:r>
              <w:rPr>
                <w:sz w:val="24"/>
                <w:szCs w:val="24"/>
              </w:rPr>
              <w:t>Подрядчику</w:t>
            </w:r>
            <w:r>
              <w:rPr>
                <w:bCs/>
                <w:sz w:val="24"/>
                <w:szCs w:val="24"/>
              </w:rPr>
              <w:t xml:space="preserve"> в установленный Договором срок. 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Претензии </w:t>
            </w:r>
            <w:r>
              <w:rPr>
                <w:sz w:val="24"/>
                <w:szCs w:val="24"/>
              </w:rPr>
              <w:t>Подрядчика</w:t>
            </w:r>
            <w:r>
              <w:rPr>
                <w:bCs/>
                <w:sz w:val="24"/>
                <w:szCs w:val="24"/>
              </w:rPr>
              <w:t xml:space="preserve"> (замечания и недостатки) к месту производства Работ: ________________________________________</w:t>
            </w:r>
            <w:r>
              <w:rPr>
                <w:bCs/>
                <w:sz w:val="24"/>
                <w:szCs w:val="24"/>
              </w:rPr>
              <w:t>____________________________________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i/>
                <w:sz w:val="24"/>
                <w:szCs w:val="24"/>
              </w:rPr>
              <w:t>(указать конкретные претензии или указать «не имеются»)</w:t>
            </w:r>
            <w:r>
              <w:rPr>
                <w:sz w:val="24"/>
                <w:szCs w:val="24"/>
              </w:rPr>
              <w:t>.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Претензии </w:t>
            </w:r>
            <w:r>
              <w:rPr>
                <w:sz w:val="24"/>
                <w:szCs w:val="24"/>
              </w:rPr>
              <w:t>Подрядчика</w:t>
            </w:r>
            <w:r>
              <w:rPr>
                <w:bCs/>
                <w:sz w:val="24"/>
                <w:szCs w:val="24"/>
              </w:rPr>
              <w:t xml:space="preserve"> (замечания и недостатки) к месту</w:t>
            </w:r>
            <w:r>
              <w:rPr>
                <w:sz w:val="24"/>
                <w:szCs w:val="24"/>
              </w:rPr>
              <w:t xml:space="preserve"> складирования </w:t>
            </w:r>
            <w:r>
              <w:rPr>
                <w:bCs/>
                <w:sz w:val="24"/>
                <w:szCs w:val="24"/>
              </w:rPr>
              <w:t>Материально-технических ресурсов: _______________________________________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 (</w:t>
            </w:r>
            <w:r>
              <w:rPr>
                <w:i/>
                <w:sz w:val="24"/>
                <w:szCs w:val="24"/>
              </w:rPr>
              <w:t>указать конкретные</w:t>
            </w:r>
            <w:r>
              <w:rPr>
                <w:i/>
                <w:sz w:val="24"/>
                <w:szCs w:val="24"/>
              </w:rPr>
              <w:t xml:space="preserve"> претензии или указать «не имеются»)</w:t>
            </w:r>
            <w:r>
              <w:rPr>
                <w:sz w:val="24"/>
                <w:szCs w:val="24"/>
              </w:rPr>
              <w:t>.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606FFE">
              <w:tc>
                <w:tcPr>
                  <w:tcW w:w="4520" w:type="dxa"/>
                </w:tcPr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</w:rPr>
                    <w:t>Подрядчик:</w:t>
                  </w:r>
                </w:p>
              </w:tc>
            </w:tr>
            <w:tr w:rsidR="00606FFE">
              <w:tc>
                <w:tcPr>
                  <w:tcW w:w="4520" w:type="dxa"/>
                  <w:shd w:val="clear" w:color="auto" w:fill="auto"/>
                </w:tcPr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606FFE" w:rsidRDefault="00606FFE">
            <w:pPr>
              <w:pStyle w:val="13"/>
              <w:jc w:val="left"/>
              <w:rPr>
                <w:i/>
                <w:iCs/>
              </w:rPr>
            </w:pPr>
          </w:p>
        </w:tc>
      </w:tr>
    </w:tbl>
    <w:p w:rsidR="00606FFE" w:rsidRDefault="00606FFE">
      <w:pPr>
        <w:pStyle w:val="13"/>
        <w:jc w:val="left"/>
        <w:rPr>
          <w:i/>
          <w:iCs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06FFE"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606FFE" w:rsidRDefault="0089754A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3.2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606FFE" w:rsidRDefault="00606FFE">
      <w:pPr>
        <w:spacing w:line="240" w:lineRule="auto"/>
        <w:ind w:firstLine="0"/>
        <w:jc w:val="right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b/>
          <w:bCs/>
          <w:sz w:val="24"/>
          <w:szCs w:val="24"/>
        </w:rPr>
      </w:pPr>
    </w:p>
    <w:p w:rsidR="00606FFE" w:rsidRDefault="0089754A">
      <w:pPr>
        <w:pStyle w:val="13"/>
      </w:pPr>
      <w:r>
        <w:rPr>
          <w:sz w:val="24"/>
        </w:rPr>
        <w:t>ФОРМА</w:t>
      </w:r>
    </w:p>
    <w:p w:rsidR="00606FFE" w:rsidRDefault="0089754A">
      <w:pPr>
        <w:pStyle w:val="13"/>
      </w:pPr>
      <w:r>
        <w:rPr>
          <w:sz w:val="24"/>
        </w:rPr>
        <w:t xml:space="preserve">Акта сдачи-приемки технической и иной документации </w:t>
      </w: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42"/>
      </w:tblGrid>
      <w:tr w:rsidR="00606FFE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FE" w:rsidRDefault="0089754A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606FFE" w:rsidRDefault="0089754A">
            <w:pPr>
              <w:pStyle w:val="13"/>
            </w:pPr>
            <w:r>
              <w:rPr>
                <w:b w:val="0"/>
                <w:sz w:val="24"/>
                <w:szCs w:val="24"/>
              </w:rPr>
              <w:t>сдачи-приемки технической и иной документации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г.___________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«_____» _________20_г.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____________________, именуемое далее «Заказчик», в лице ________________, действу</w:t>
            </w:r>
            <w:r>
              <w:rPr>
                <w:sz w:val="24"/>
                <w:szCs w:val="24"/>
              </w:rPr>
              <w:t>ющего на основании ______________, составили настоящий акт о нижеследующем: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следующую </w:t>
            </w:r>
            <w:r>
              <w:rPr>
                <w:sz w:val="24"/>
                <w:szCs w:val="24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4"/>
                <w:szCs w:val="24"/>
              </w:rPr>
              <w:t xml:space="preserve"> подряда №______ от _____________: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>_______________________</w:t>
            </w:r>
            <w:r>
              <w:rPr>
                <w:bCs/>
                <w:sz w:val="24"/>
                <w:szCs w:val="24"/>
              </w:rPr>
              <w:t xml:space="preserve">___________________________________________________ 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>__________________________________________________________________________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>__________________________________________________________________________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Документация передана </w:t>
            </w:r>
            <w:r>
              <w:rPr>
                <w:sz w:val="24"/>
                <w:szCs w:val="24"/>
              </w:rPr>
              <w:t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606FFE">
              <w:tc>
                <w:tcPr>
                  <w:tcW w:w="4520" w:type="dxa"/>
                </w:tcPr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606FFE">
              <w:tc>
                <w:tcPr>
                  <w:tcW w:w="4520" w:type="dxa"/>
                  <w:shd w:val="clear" w:color="auto" w:fill="auto"/>
                </w:tcPr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</w:p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</w:p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06FFE" w:rsidRDefault="00606FFE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  <w:p w:rsidR="00606FFE" w:rsidRDefault="00606FFE">
            <w:pPr>
              <w:pStyle w:val="13"/>
              <w:jc w:val="left"/>
              <w:rPr>
                <w:i/>
                <w:iCs/>
              </w:rPr>
            </w:pPr>
          </w:p>
        </w:tc>
      </w:tr>
    </w:tbl>
    <w:p w:rsidR="00606FFE" w:rsidRDefault="00606FFE">
      <w:pPr>
        <w:pStyle w:val="13"/>
        <w:jc w:val="left"/>
        <w:rPr>
          <w:i/>
          <w:iCs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06FFE"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606FFE" w:rsidRDefault="0089754A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3.3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606FFE" w:rsidRDefault="00606FFE">
      <w:pPr>
        <w:spacing w:line="240" w:lineRule="auto"/>
        <w:ind w:firstLine="0"/>
        <w:jc w:val="right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b/>
          <w:bCs/>
          <w:sz w:val="24"/>
          <w:szCs w:val="24"/>
        </w:rPr>
      </w:pPr>
    </w:p>
    <w:p w:rsidR="00606FFE" w:rsidRDefault="0089754A">
      <w:pPr>
        <w:pStyle w:val="13"/>
      </w:pPr>
      <w:r>
        <w:rPr>
          <w:sz w:val="24"/>
        </w:rPr>
        <w:t>ФОРМА</w:t>
      </w:r>
    </w:p>
    <w:p w:rsidR="00606FFE" w:rsidRDefault="0089754A">
      <w:pPr>
        <w:pStyle w:val="13"/>
      </w:pPr>
      <w:r>
        <w:rPr>
          <w:sz w:val="24"/>
          <w:szCs w:val="24"/>
        </w:rPr>
        <w:t xml:space="preserve">Акта сдачи-приемки оборудования и инструментов </w:t>
      </w: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42"/>
      </w:tblGrid>
      <w:tr w:rsidR="00606FFE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FE" w:rsidRDefault="0089754A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606FFE" w:rsidRDefault="0089754A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сдачи-приемки </w:t>
            </w:r>
            <w:r>
              <w:rPr>
                <w:b w:val="0"/>
                <w:sz w:val="24"/>
                <w:szCs w:val="24"/>
              </w:rPr>
              <w:t xml:space="preserve">оборудования и инструментов 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г.___________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«_____» _________20_г.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«Заказчик», в лице ________________, действующего на </w:t>
            </w:r>
            <w:r>
              <w:rPr>
                <w:sz w:val="24"/>
                <w:szCs w:val="24"/>
              </w:rPr>
              <w:t>основании ______________, составили настоящий акт о нижеследующем: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 передал Подрядчику, а Подрядчик принял следующие оборудование и инструменты (которые не будут являться составной частью Результата Работ) для выполнения Работ по Договору подряда №</w:t>
            </w:r>
            <w:r>
              <w:rPr>
                <w:sz w:val="24"/>
                <w:szCs w:val="24"/>
              </w:rPr>
              <w:t>______ от _____________:</w:t>
            </w:r>
          </w:p>
          <w:tbl>
            <w:tblPr>
              <w:tblW w:w="4950" w:type="pct"/>
              <w:tblLayout w:type="fixed"/>
              <w:tblLook w:val="04A0" w:firstRow="1" w:lastRow="0" w:firstColumn="1" w:lastColumn="0" w:noHBand="0" w:noVBand="1"/>
            </w:tblPr>
            <w:tblGrid>
              <w:gridCol w:w="885"/>
              <w:gridCol w:w="3033"/>
              <w:gridCol w:w="5008"/>
            </w:tblGrid>
            <w:tr w:rsidR="00606FFE">
              <w:tc>
                <w:tcPr>
                  <w:tcW w:w="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№п/п</w:t>
                  </w: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Оборудование/инструмент</w:t>
                  </w:r>
                </w:p>
              </w:tc>
              <w:tc>
                <w:tcPr>
                  <w:tcW w:w="5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Характеристика (идентификационные признаки)</w:t>
                  </w:r>
                </w:p>
              </w:tc>
            </w:tr>
            <w:tr w:rsidR="00606FFE">
              <w:tc>
                <w:tcPr>
                  <w:tcW w:w="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606FFE">
              <w:tc>
                <w:tcPr>
                  <w:tcW w:w="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606FFE" w:rsidRDefault="00606FFE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Оборудование и инструменты переданы </w:t>
            </w:r>
            <w:r>
              <w:rPr>
                <w:sz w:val="24"/>
                <w:szCs w:val="24"/>
              </w:rPr>
              <w:t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606FFE">
              <w:tc>
                <w:tcPr>
                  <w:tcW w:w="4520" w:type="dxa"/>
                </w:tcPr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606FFE">
              <w:tc>
                <w:tcPr>
                  <w:tcW w:w="4520" w:type="dxa"/>
                  <w:shd w:val="clear" w:color="auto" w:fill="auto"/>
                </w:tcPr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_______________ / _______________ /</w:t>
                  </w:r>
                </w:p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520" w:type="dxa"/>
                  <w:shd w:val="clear" w:color="auto" w:fill="auto"/>
                </w:tcPr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606FFE" w:rsidRDefault="00606FFE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_______________ / _______________ /</w:t>
                  </w:r>
                </w:p>
                <w:p w:rsidR="00606FFE" w:rsidRDefault="0089754A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606FFE" w:rsidRDefault="00606FFE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  <w:p w:rsidR="00606FFE" w:rsidRDefault="00606FFE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</w:tc>
      </w:tr>
    </w:tbl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06FFE"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606FFE" w:rsidRDefault="0089754A">
      <w:pPr>
        <w:spacing w:line="240" w:lineRule="auto"/>
        <w:ind w:firstLine="0"/>
        <w:jc w:val="right"/>
      </w:pPr>
      <w:r>
        <w:br w:type="page"/>
      </w:r>
      <w:r>
        <w:rPr>
          <w:sz w:val="22"/>
          <w:szCs w:val="22"/>
        </w:rPr>
        <w:t>Приложение № 4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606FFE" w:rsidRDefault="00606FFE">
      <w:pPr>
        <w:spacing w:line="240" w:lineRule="auto"/>
        <w:ind w:firstLine="0"/>
        <w:jc w:val="right"/>
        <w:rPr>
          <w:b/>
          <w:bCs/>
          <w:sz w:val="24"/>
          <w:szCs w:val="24"/>
        </w:rPr>
      </w:pPr>
    </w:p>
    <w:p w:rsidR="00606FFE" w:rsidRDefault="00606FFE">
      <w:pPr>
        <w:spacing w:line="240" w:lineRule="auto"/>
        <w:ind w:firstLine="0"/>
        <w:jc w:val="center"/>
        <w:rPr>
          <w:b/>
          <w:bCs/>
        </w:rPr>
      </w:pPr>
    </w:p>
    <w:p w:rsidR="00606FFE" w:rsidRDefault="0089754A">
      <w:pPr>
        <w:spacing w:line="240" w:lineRule="auto"/>
        <w:ind w:firstLine="0"/>
        <w:jc w:val="center"/>
      </w:pPr>
      <w:r>
        <w:rPr>
          <w:b/>
          <w:sz w:val="24"/>
        </w:rPr>
        <w:t>Перечень допусков,</w:t>
      </w:r>
      <w:r>
        <w:rPr>
          <w:b/>
          <w:sz w:val="24"/>
        </w:rPr>
        <w:t xml:space="preserve"> разрешений и лицензий Подрядчика</w:t>
      </w:r>
    </w:p>
    <w:p w:rsidR="00606FFE" w:rsidRDefault="00606FFE">
      <w:pPr>
        <w:spacing w:line="240" w:lineRule="auto"/>
        <w:ind w:firstLine="0"/>
        <w:jc w:val="center"/>
        <w:rPr>
          <w:b/>
          <w:bCs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701"/>
        <w:gridCol w:w="1469"/>
        <w:gridCol w:w="1320"/>
        <w:gridCol w:w="1591"/>
        <w:gridCol w:w="1186"/>
        <w:gridCol w:w="1321"/>
        <w:gridCol w:w="1654"/>
      </w:tblGrid>
      <w:tr w:rsidR="00606FFE">
        <w:trPr>
          <w:trHeight w:val="214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Ограничения (условия) </w:t>
            </w:r>
            <w:r>
              <w:rPr>
                <w:bCs/>
                <w:sz w:val="22"/>
                <w:szCs w:val="22"/>
              </w:rPr>
              <w:t>использования разрешительного документа (осуществления разрешаемой деятельности)</w:t>
            </w:r>
          </w:p>
        </w:tc>
      </w:tr>
      <w:tr w:rsidR="00606FFE">
        <w:trPr>
          <w:trHeight w:val="557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606FFE">
        <w:trPr>
          <w:trHeight w:val="53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606FFE">
        <w:trPr>
          <w:trHeight w:val="5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606FFE" w:rsidRDefault="00606FFE">
      <w:pPr>
        <w:spacing w:line="240" w:lineRule="auto"/>
        <w:ind w:firstLine="0"/>
        <w:jc w:val="center"/>
        <w:rPr>
          <w:b/>
          <w:bCs/>
        </w:rPr>
      </w:pPr>
    </w:p>
    <w:p w:rsidR="00606FFE" w:rsidRDefault="00606FFE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</w:rPr>
      </w:pPr>
    </w:p>
    <w:p w:rsidR="00606FFE" w:rsidRDefault="00606FFE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06FFE"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89754A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5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606FFE" w:rsidRDefault="00606FFE">
      <w:pPr>
        <w:spacing w:line="240" w:lineRule="auto"/>
        <w:ind w:firstLine="0"/>
        <w:jc w:val="right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b/>
          <w:sz w:val="24"/>
        </w:rPr>
      </w:pPr>
    </w:p>
    <w:p w:rsidR="00606FFE" w:rsidRDefault="0089754A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Размер ответственности Подрядчика за нарушения</w:t>
      </w:r>
    </w:p>
    <w:p w:rsidR="00606FFE" w:rsidRDefault="0089754A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606FFE" w:rsidRDefault="0089754A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606FFE" w:rsidRDefault="00606FFE">
      <w:pPr>
        <w:spacing w:line="240" w:lineRule="auto"/>
        <w:ind w:firstLine="0"/>
        <w:rPr>
          <w:b/>
          <w:sz w:val="24"/>
          <w:szCs w:val="24"/>
        </w:rPr>
      </w:pPr>
    </w:p>
    <w:tbl>
      <w:tblPr>
        <w:tblW w:w="4700" w:type="pct"/>
        <w:tblLayout w:type="fixed"/>
        <w:tblLook w:val="01E0" w:firstRow="1" w:lastRow="1" w:firstColumn="1" w:lastColumn="1" w:noHBand="0" w:noVBand="0"/>
      </w:tblPr>
      <w:tblGrid>
        <w:gridCol w:w="3640"/>
        <w:gridCol w:w="5409"/>
      </w:tblGrid>
      <w:tr w:rsidR="00606FFE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606FFE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</w:rPr>
              <w:t xml:space="preserve">1. </w:t>
            </w:r>
            <w:r>
              <w:rPr>
                <w:sz w:val="24"/>
              </w:rPr>
              <w:t>Нарушение правил пожарной безопасности (ППБ):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606FFE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процентов по </w:t>
            </w:r>
            <w:r>
              <w:rPr>
                <w:sz w:val="24"/>
                <w:szCs w:val="24"/>
              </w:rPr>
              <w:t>отношению к предыдущему случаю за каждое следующее нарушение.</w:t>
            </w:r>
          </w:p>
        </w:tc>
      </w:tr>
      <w:tr w:rsidR="00606FFE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</w:t>
            </w:r>
            <w:r>
              <w:rPr>
                <w:sz w:val="24"/>
                <w:szCs w:val="24"/>
              </w:rPr>
              <w:t>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606FFE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 250 000 (двести пятьдесят тысяч) рубле</w:t>
            </w:r>
            <w:r>
              <w:rPr>
                <w:sz w:val="24"/>
                <w:szCs w:val="24"/>
              </w:rPr>
              <w:t>й за каждый случай нарушения.</w:t>
            </w:r>
          </w:p>
        </w:tc>
      </w:tr>
      <w:tr w:rsidR="00606FFE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- 50 000 (пятьдесят тысяч) рублей за каждый случай</w:t>
            </w:r>
            <w:r>
              <w:rPr>
                <w:sz w:val="24"/>
                <w:szCs w:val="24"/>
              </w:rPr>
              <w:t xml:space="preserve"> нарушения;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</w:t>
            </w:r>
            <w:r>
              <w:rPr>
                <w:sz w:val="24"/>
                <w:szCs w:val="24"/>
              </w:rPr>
              <w:t>дующее нарушение.</w:t>
            </w:r>
          </w:p>
        </w:tc>
      </w:tr>
    </w:tbl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4"/>
        </w:rPr>
      </w:pPr>
    </w:p>
    <w:p w:rsidR="00606FFE" w:rsidRDefault="00606FFE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06FFE"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606FFE">
      <w:pPr>
        <w:spacing w:line="240" w:lineRule="auto"/>
        <w:ind w:firstLine="0"/>
        <w:rPr>
          <w:sz w:val="22"/>
          <w:szCs w:val="22"/>
        </w:rPr>
      </w:pPr>
    </w:p>
    <w:p w:rsidR="00606FFE" w:rsidRDefault="0089754A">
      <w:pPr>
        <w:spacing w:line="240" w:lineRule="auto"/>
        <w:ind w:firstLine="0"/>
        <w:jc w:val="left"/>
        <w:rPr>
          <w:sz w:val="22"/>
          <w:szCs w:val="22"/>
        </w:rPr>
      </w:pPr>
      <w:bookmarkStart w:id="37" w:name="RANGE!A1%2525252525252525252525252525252"/>
      <w:bookmarkEnd w:id="37"/>
      <w:r>
        <w:br w:type="page"/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</w:rPr>
        <w:t xml:space="preserve">Приложение № </w:t>
      </w:r>
      <w:r>
        <w:rPr>
          <w:sz w:val="22"/>
          <w:szCs w:val="22"/>
        </w:rPr>
        <w:t>6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</w:rPr>
        <w:t>к Договору подряда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606FFE" w:rsidRDefault="00606FFE">
      <w:pPr>
        <w:spacing w:line="240" w:lineRule="auto"/>
        <w:ind w:firstLine="0"/>
        <w:jc w:val="right"/>
        <w:rPr>
          <w:b/>
          <w:bCs/>
          <w:color w:val="000000"/>
          <w:sz w:val="24"/>
          <w:szCs w:val="24"/>
        </w:rPr>
      </w:pPr>
    </w:p>
    <w:p w:rsidR="00606FFE" w:rsidRDefault="0089754A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 xml:space="preserve">Форма справки о заключенных договорах </w:t>
      </w:r>
      <w:r>
        <w:rPr>
          <w:b/>
          <w:bCs/>
          <w:sz w:val="24"/>
          <w:szCs w:val="24"/>
        </w:rPr>
        <w:t>Подрядчика с Субподрядчиками</w:t>
      </w:r>
      <w:r>
        <w:rPr>
          <w:b/>
          <w:sz w:val="24"/>
          <w:szCs w:val="24"/>
        </w:rPr>
        <w:t xml:space="preserve"> </w:t>
      </w:r>
    </w:p>
    <w:p w:rsidR="00606FFE" w:rsidRDefault="00606FFE">
      <w:pPr>
        <w:spacing w:line="240" w:lineRule="auto"/>
        <w:ind w:firstLine="0"/>
        <w:jc w:val="right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"/>
        <w:gridCol w:w="532"/>
        <w:gridCol w:w="773"/>
        <w:gridCol w:w="945"/>
        <w:gridCol w:w="1589"/>
        <w:gridCol w:w="1964"/>
        <w:gridCol w:w="1868"/>
        <w:gridCol w:w="660"/>
        <w:gridCol w:w="1117"/>
      </w:tblGrid>
      <w:tr w:rsidR="00606FFE">
        <w:trPr>
          <w:trHeight w:val="1327"/>
          <w:jc w:val="center"/>
        </w:trPr>
        <w:tc>
          <w:tcPr>
            <w:tcW w:w="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договора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Номер договора с субподрядчиком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ОКПД2</w:t>
            </w: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(Если договором предусмотрена поставка товара, предусмотренного Перечнем в соответствии с  Постановлением Правительства РФ от 03.12.2020 №2013, данный това</w:t>
            </w:r>
            <w:r>
              <w:rPr>
                <w:sz w:val="16"/>
                <w:szCs w:val="16"/>
              </w:rPr>
              <w:t>р заполняется отдельной строкой)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Страна происхождения товара</w:t>
            </w: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Страна регистрации производителя товара</w:t>
            </w: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Валюта (ОКВ)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Единица измерения</w:t>
            </w: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ОКЕИ</w:t>
            </w:r>
          </w:p>
        </w:tc>
      </w:tr>
      <w:tr w:rsidR="00606FFE">
        <w:trPr>
          <w:jc w:val="center"/>
        </w:trPr>
        <w:tc>
          <w:tcPr>
            <w:tcW w:w="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</w:tr>
      <w:tr w:rsidR="00606FFE">
        <w:trPr>
          <w:jc w:val="center"/>
        </w:trPr>
        <w:tc>
          <w:tcPr>
            <w:tcW w:w="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606FFE" w:rsidRDefault="00606FFE">
      <w:pPr>
        <w:spacing w:line="240" w:lineRule="auto"/>
        <w:ind w:firstLine="0"/>
        <w:rPr>
          <w:sz w:val="16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9"/>
        <w:gridCol w:w="1121"/>
        <w:gridCol w:w="744"/>
        <w:gridCol w:w="752"/>
        <w:gridCol w:w="839"/>
        <w:gridCol w:w="1406"/>
        <w:gridCol w:w="1219"/>
        <w:gridCol w:w="839"/>
        <w:gridCol w:w="1868"/>
      </w:tblGrid>
      <w:tr w:rsidR="00606FFE">
        <w:trPr>
          <w:trHeight w:val="1289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Кол-во товара, работ, услуг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Цена </w:t>
            </w:r>
            <w:r>
              <w:rPr>
                <w:sz w:val="16"/>
                <w:szCs w:val="16"/>
              </w:rPr>
              <w:t>за единицу</w:t>
            </w: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 (руб. без НДС)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Цена по договору</w:t>
            </w: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 (руб. без НДС)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начала выполнения работ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окончания выполнения работ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Принадлежность к МСП</w:t>
            </w: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(среднее предприятие, малое предприятие, микропредприятие)</w:t>
            </w:r>
            <w:r>
              <w:rPr>
                <w:rStyle w:val="a5"/>
                <w:rFonts w:ascii="Symbol" w:eastAsia="Symbol" w:hAnsi="Symbol" w:cs="Symbol"/>
                <w:sz w:val="16"/>
                <w:szCs w:val="16"/>
              </w:rPr>
              <w:footnoteReference w:customMarkFollows="1" w:id="15"/>
              <w:t>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Полное наименование/ФИО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Физич</w:t>
            </w:r>
            <w:r>
              <w:rPr>
                <w:sz w:val="16"/>
                <w:szCs w:val="16"/>
              </w:rPr>
              <w:t>еское/Юридическое лицо</w:t>
            </w:r>
          </w:p>
        </w:tc>
      </w:tr>
      <w:tr w:rsidR="00606FFE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</w:tr>
      <w:tr w:rsidR="00606FFE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606FFE" w:rsidRDefault="00606FFE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4"/>
        <w:gridCol w:w="1184"/>
        <w:gridCol w:w="778"/>
        <w:gridCol w:w="789"/>
        <w:gridCol w:w="881"/>
        <w:gridCol w:w="784"/>
        <w:gridCol w:w="1276"/>
        <w:gridCol w:w="685"/>
        <w:gridCol w:w="784"/>
        <w:gridCol w:w="586"/>
        <w:gridCol w:w="499"/>
        <w:gridCol w:w="507"/>
      </w:tblGrid>
      <w:tr w:rsidR="00606FFE">
        <w:trPr>
          <w:trHeight w:val="1266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постановки на учет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Адрес местонахождения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Адрес пребывания на территории РФ (для нерезидентов РФ)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Электронный адрес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ОКСМ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ОКТМО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ОКОПФ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ОКПО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ИНН</w:t>
            </w:r>
          </w:p>
          <w:p w:rsidR="00606FFE" w:rsidRDefault="00606FFE">
            <w:pPr>
              <w:widowControl w:val="0"/>
              <w:ind w:firstLine="0"/>
              <w:rPr>
                <w:sz w:val="16"/>
                <w:szCs w:val="16"/>
              </w:rPr>
            </w:pPr>
          </w:p>
          <w:p w:rsidR="00606FFE" w:rsidRDefault="00606FFE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  <w:tr w:rsidR="00606FFE">
        <w:trPr>
          <w:trHeight w:val="20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89754A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</w:tr>
      <w:tr w:rsidR="00606FFE">
        <w:trPr>
          <w:trHeight w:val="20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FFE" w:rsidRDefault="00606FFE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606FFE" w:rsidRDefault="00606FFE">
      <w:pPr>
        <w:widowControl w:val="0"/>
        <w:spacing w:line="240" w:lineRule="auto"/>
        <w:ind w:firstLine="0"/>
        <w:jc w:val="left"/>
        <w:rPr>
          <w:sz w:val="24"/>
          <w:szCs w:val="24"/>
        </w:rPr>
      </w:pPr>
    </w:p>
    <w:p w:rsidR="00606FFE" w:rsidRDefault="0089754A">
      <w:pPr>
        <w:widowControl w:val="0"/>
        <w:spacing w:line="240" w:lineRule="auto"/>
        <w:ind w:firstLine="0"/>
        <w:jc w:val="left"/>
      </w:pPr>
      <w:r>
        <w:rPr>
          <w:sz w:val="16"/>
          <w:szCs w:val="16"/>
        </w:rPr>
        <w:t>Генеральный директор ________________________________</w:t>
      </w:r>
    </w:p>
    <w:p w:rsidR="00606FFE" w:rsidRDefault="0089754A">
      <w:pPr>
        <w:widowControl w:val="0"/>
        <w:spacing w:line="240" w:lineRule="auto"/>
        <w:ind w:firstLine="0"/>
        <w:jc w:val="left"/>
      </w:pPr>
      <w:r>
        <w:rPr>
          <w:sz w:val="16"/>
          <w:szCs w:val="16"/>
        </w:rPr>
        <w:t xml:space="preserve">Дата составления справки _________     </w:t>
      </w:r>
    </w:p>
    <w:p w:rsidR="00606FFE" w:rsidRDefault="00606FFE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606FFE" w:rsidRDefault="00606FFE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606FFE" w:rsidRDefault="00606FFE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606FFE" w:rsidRDefault="00606FFE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606FFE" w:rsidRDefault="00606FFE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06FFE"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_____________________ </w:t>
            </w:r>
            <w:r>
              <w:rPr>
                <w:sz w:val="22"/>
                <w:szCs w:val="22"/>
              </w:rPr>
              <w:t>/_______________/</w:t>
            </w:r>
          </w:p>
        </w:tc>
      </w:tr>
    </w:tbl>
    <w:p w:rsidR="00606FFE" w:rsidRDefault="00606FFE">
      <w:pPr>
        <w:sectPr w:rsidR="00606FFE"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/>
          <w:pgMar w:top="851" w:right="851" w:bottom="851" w:left="1418" w:header="284" w:footer="284" w:gutter="0"/>
          <w:cols w:space="720"/>
          <w:formProt w:val="0"/>
          <w:docGrid w:linePitch="381"/>
        </w:sectPr>
      </w:pPr>
    </w:p>
    <w:p w:rsidR="00606FFE" w:rsidRDefault="0089754A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Приложение № 7</w:t>
      </w:r>
    </w:p>
    <w:p w:rsidR="00606FFE" w:rsidRDefault="0089754A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606FFE" w:rsidRDefault="00606FFE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606FFE" w:rsidRDefault="0089754A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 xml:space="preserve">Порядок предоставления ресурсов и оказания Заказчиком услуг, </w:t>
      </w:r>
    </w:p>
    <w:p w:rsidR="00606FFE" w:rsidRDefault="0089754A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 xml:space="preserve">необходимых для исполнения Подрядчиком обязательств по </w:t>
      </w:r>
      <w:r>
        <w:rPr>
          <w:b/>
          <w:sz w:val="24"/>
          <w:szCs w:val="24"/>
        </w:rPr>
        <w:t>Договору</w:t>
      </w:r>
    </w:p>
    <w:p w:rsidR="00606FFE" w:rsidRDefault="00606FFE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606FFE" w:rsidRDefault="0089754A" w:rsidP="0089754A">
      <w:pPr>
        <w:pStyle w:val="afc"/>
        <w:numPr>
          <w:ilvl w:val="0"/>
          <w:numId w:val="20"/>
        </w:numPr>
        <w:tabs>
          <w:tab w:val="left" w:pos="284"/>
        </w:tabs>
        <w:ind w:left="0" w:firstLine="0"/>
        <w:jc w:val="center"/>
      </w:pPr>
      <w:r>
        <w:rPr>
          <w:b/>
        </w:rPr>
        <w:t>Общие положения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В целях оказания содействия Подрядчику в выполнении работ по Договору Заказчик обеспечивает Подрядчика коммунальными ресурсами, а также предоставляет Подрядчику услуги, указанные в разделе ___ «Иные условия поставки товара, выполн</w:t>
      </w:r>
      <w:r>
        <w:rPr>
          <w:sz w:val="24"/>
          <w:szCs w:val="24"/>
        </w:rPr>
        <w:t xml:space="preserve">ения работ, оказания услуг» Технического </w:t>
      </w:r>
      <w:r>
        <w:rPr>
          <w:sz w:val="24"/>
          <w:szCs w:val="24"/>
          <w:lang w:eastAsia="en-US"/>
        </w:rPr>
        <w:t>требования</w:t>
      </w:r>
      <w:r>
        <w:rPr>
          <w:sz w:val="24"/>
          <w:szCs w:val="24"/>
        </w:rPr>
        <w:t xml:space="preserve"> (Приложение № 1 к Договору).  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 xml:space="preserve">Техническое </w:t>
      </w:r>
      <w:r>
        <w:rPr>
          <w:sz w:val="24"/>
          <w:szCs w:val="24"/>
          <w:lang w:eastAsia="en-US"/>
        </w:rPr>
        <w:t>требование</w:t>
      </w:r>
      <w:r>
        <w:rPr>
          <w:sz w:val="24"/>
          <w:szCs w:val="24"/>
        </w:rPr>
        <w:t xml:space="preserve"> содержит полный перечень услуг (количественные, качественные и иные характеристики, время и место их предоставления, ограничения). 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Предоставление Зак</w:t>
      </w:r>
      <w:r>
        <w:rPr>
          <w:sz w:val="24"/>
          <w:szCs w:val="24"/>
        </w:rPr>
        <w:t xml:space="preserve">азчиком ресурсов и услуг, указанных в Техническом </w:t>
      </w:r>
      <w:r>
        <w:rPr>
          <w:sz w:val="24"/>
          <w:szCs w:val="24"/>
          <w:lang w:eastAsia="en-US"/>
        </w:rPr>
        <w:t>требовании</w:t>
      </w:r>
      <w:r>
        <w:rPr>
          <w:sz w:val="24"/>
          <w:szCs w:val="24"/>
        </w:rPr>
        <w:t xml:space="preserve"> (Приложение № 1 к Договору) осуществляется без дополнительной оплаты со стороны Подрядчика. В сметной документации затраты Заказчика на ресурсы и услуги не учитываются.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 xml:space="preserve">Заказчик в зависимости от </w:t>
      </w:r>
      <w:r>
        <w:rPr>
          <w:sz w:val="24"/>
          <w:szCs w:val="24"/>
        </w:rPr>
        <w:t>объема и состава работ, выполняемых Подрядчиком по Договору, может предоставлять / оказывать Подрядчику следующие ресурсы и / или услуги:</w:t>
      </w:r>
    </w:p>
    <w:p w:rsidR="00606FFE" w:rsidRDefault="0089754A" w:rsidP="0089754A">
      <w:pPr>
        <w:numPr>
          <w:ilvl w:val="0"/>
          <w:numId w:val="28"/>
        </w:numPr>
        <w:spacing w:line="240" w:lineRule="auto"/>
        <w:ind w:left="0" w:firstLine="0"/>
      </w:pPr>
      <w:r>
        <w:rPr>
          <w:sz w:val="24"/>
          <w:szCs w:val="24"/>
        </w:rPr>
        <w:t>Перемещение грузов грузоподъемными механизмами Заказчика.</w:t>
      </w:r>
    </w:p>
    <w:p w:rsidR="00606FFE" w:rsidRDefault="0089754A" w:rsidP="0089754A">
      <w:pPr>
        <w:numPr>
          <w:ilvl w:val="0"/>
          <w:numId w:val="29"/>
        </w:numPr>
        <w:spacing w:line="240" w:lineRule="auto"/>
        <w:ind w:left="0" w:firstLine="0"/>
      </w:pPr>
      <w:r>
        <w:rPr>
          <w:sz w:val="24"/>
          <w:szCs w:val="24"/>
        </w:rPr>
        <w:t>Коммунальные ресурсы:</w:t>
      </w:r>
    </w:p>
    <w:p w:rsidR="00606FFE" w:rsidRDefault="0089754A" w:rsidP="0089754A">
      <w:pPr>
        <w:numPr>
          <w:ilvl w:val="1"/>
          <w:numId w:val="30"/>
        </w:numPr>
        <w:spacing w:line="240" w:lineRule="auto"/>
        <w:ind w:left="0" w:firstLine="0"/>
      </w:pPr>
      <w:r>
        <w:rPr>
          <w:sz w:val="24"/>
          <w:szCs w:val="24"/>
        </w:rPr>
        <w:t>Электроэнергия.</w:t>
      </w:r>
    </w:p>
    <w:p w:rsidR="00606FFE" w:rsidRDefault="0089754A" w:rsidP="0089754A">
      <w:pPr>
        <w:numPr>
          <w:ilvl w:val="1"/>
          <w:numId w:val="31"/>
        </w:numPr>
        <w:spacing w:line="240" w:lineRule="auto"/>
        <w:ind w:left="0" w:firstLine="0"/>
      </w:pPr>
      <w:r>
        <w:rPr>
          <w:sz w:val="24"/>
          <w:szCs w:val="24"/>
        </w:rPr>
        <w:t>Водоснабжение и водоот</w:t>
      </w:r>
      <w:r>
        <w:rPr>
          <w:sz w:val="24"/>
          <w:szCs w:val="24"/>
        </w:rPr>
        <w:t>ведение.</w:t>
      </w:r>
    </w:p>
    <w:p w:rsidR="00606FFE" w:rsidRDefault="0089754A" w:rsidP="0089754A">
      <w:pPr>
        <w:numPr>
          <w:ilvl w:val="1"/>
          <w:numId w:val="32"/>
        </w:numPr>
        <w:spacing w:line="240" w:lineRule="auto"/>
        <w:ind w:left="0" w:firstLine="0"/>
      </w:pPr>
      <w:r>
        <w:rPr>
          <w:sz w:val="24"/>
          <w:szCs w:val="24"/>
        </w:rPr>
        <w:t>Сжатый воздух.</w:t>
      </w:r>
    </w:p>
    <w:p w:rsidR="00606FFE" w:rsidRDefault="0089754A" w:rsidP="0089754A">
      <w:pPr>
        <w:numPr>
          <w:ilvl w:val="0"/>
          <w:numId w:val="33"/>
        </w:numPr>
        <w:spacing w:line="240" w:lineRule="auto"/>
        <w:ind w:left="0" w:firstLine="0"/>
      </w:pPr>
      <w:r>
        <w:rPr>
          <w:sz w:val="24"/>
          <w:szCs w:val="24"/>
        </w:rPr>
        <w:t>Обеспечение санитарно-гигиенических и бытовых условий.</w:t>
      </w:r>
    </w:p>
    <w:p w:rsidR="00606FFE" w:rsidRDefault="0089754A" w:rsidP="0089754A">
      <w:pPr>
        <w:numPr>
          <w:ilvl w:val="0"/>
          <w:numId w:val="34"/>
        </w:numPr>
        <w:spacing w:line="240" w:lineRule="auto"/>
        <w:ind w:left="0" w:firstLine="0"/>
      </w:pPr>
      <w:r>
        <w:rPr>
          <w:sz w:val="24"/>
          <w:szCs w:val="24"/>
        </w:rPr>
        <w:t>Содержание пожарной и сторожевой охраны.</w:t>
      </w:r>
    </w:p>
    <w:p w:rsidR="00606FFE" w:rsidRDefault="0089754A" w:rsidP="0089754A">
      <w:pPr>
        <w:numPr>
          <w:ilvl w:val="0"/>
          <w:numId w:val="35"/>
        </w:numPr>
        <w:spacing w:line="240" w:lineRule="auto"/>
        <w:ind w:left="0" w:firstLine="0"/>
      </w:pPr>
      <w:r>
        <w:rPr>
          <w:sz w:val="24"/>
          <w:szCs w:val="24"/>
        </w:rPr>
        <w:t>Благоустройство и содержание строительных площадок.</w:t>
      </w:r>
    </w:p>
    <w:p w:rsidR="00606FFE" w:rsidRDefault="0089754A" w:rsidP="0089754A">
      <w:pPr>
        <w:numPr>
          <w:ilvl w:val="0"/>
          <w:numId w:val="36"/>
        </w:numPr>
        <w:spacing w:line="240" w:lineRule="auto"/>
        <w:ind w:left="0" w:firstLine="0"/>
      </w:pPr>
      <w:r>
        <w:rPr>
          <w:sz w:val="24"/>
          <w:szCs w:val="24"/>
        </w:rPr>
        <w:t>Проведение химического анализа масел.</w:t>
      </w:r>
    </w:p>
    <w:p w:rsidR="00606FFE" w:rsidRDefault="0089754A" w:rsidP="0089754A">
      <w:pPr>
        <w:numPr>
          <w:ilvl w:val="0"/>
          <w:numId w:val="37"/>
        </w:numPr>
        <w:spacing w:line="240" w:lineRule="auto"/>
        <w:ind w:left="0" w:firstLine="0"/>
      </w:pPr>
      <w:r>
        <w:rPr>
          <w:sz w:val="24"/>
          <w:szCs w:val="24"/>
        </w:rPr>
        <w:t xml:space="preserve">Осушение оборудования (проточная часть </w:t>
      </w:r>
      <w:r>
        <w:rPr>
          <w:sz w:val="24"/>
          <w:szCs w:val="24"/>
        </w:rPr>
        <w:t>гидроагрегата).</w:t>
      </w:r>
    </w:p>
    <w:p w:rsidR="00606FFE" w:rsidRDefault="0089754A" w:rsidP="0089754A">
      <w:pPr>
        <w:numPr>
          <w:ilvl w:val="0"/>
          <w:numId w:val="38"/>
        </w:numPr>
        <w:spacing w:line="240" w:lineRule="auto"/>
        <w:ind w:left="0" w:firstLine="0"/>
      </w:pPr>
      <w:r>
        <w:rPr>
          <w:sz w:val="24"/>
          <w:szCs w:val="24"/>
        </w:rPr>
        <w:t xml:space="preserve">Предоставление доступа к корпоративной сети </w:t>
      </w:r>
      <w:r>
        <w:rPr>
          <w:sz w:val="24"/>
          <w:szCs w:val="24"/>
          <w:lang w:val="en-US"/>
        </w:rPr>
        <w:t>IntraNet</w:t>
      </w:r>
      <w:r>
        <w:rPr>
          <w:sz w:val="24"/>
          <w:szCs w:val="24"/>
        </w:rPr>
        <w:t>.</w:t>
      </w:r>
    </w:p>
    <w:p w:rsidR="00606FFE" w:rsidRDefault="0089754A" w:rsidP="0089754A">
      <w:pPr>
        <w:numPr>
          <w:ilvl w:val="0"/>
          <w:numId w:val="39"/>
        </w:numPr>
        <w:spacing w:line="240" w:lineRule="auto"/>
        <w:ind w:left="0" w:firstLine="0"/>
      </w:pPr>
      <w:r>
        <w:rPr>
          <w:sz w:val="24"/>
          <w:szCs w:val="24"/>
        </w:rPr>
        <w:t>Предоставление помещений:</w:t>
      </w:r>
    </w:p>
    <w:p w:rsidR="00606FFE" w:rsidRDefault="0089754A" w:rsidP="0089754A">
      <w:pPr>
        <w:numPr>
          <w:ilvl w:val="1"/>
          <w:numId w:val="40"/>
        </w:numPr>
        <w:spacing w:line="240" w:lineRule="auto"/>
        <w:ind w:left="0" w:firstLine="0"/>
      </w:pPr>
      <w:r>
        <w:rPr>
          <w:bCs/>
          <w:sz w:val="24"/>
          <w:szCs w:val="24"/>
        </w:rPr>
        <w:t xml:space="preserve">Помещений / площадок для размещения персонала Подрядчика; </w:t>
      </w:r>
    </w:p>
    <w:p w:rsidR="00606FFE" w:rsidRDefault="0089754A" w:rsidP="0089754A">
      <w:pPr>
        <w:numPr>
          <w:ilvl w:val="1"/>
          <w:numId w:val="41"/>
        </w:numPr>
        <w:spacing w:line="240" w:lineRule="auto"/>
        <w:ind w:left="0" w:firstLine="0"/>
      </w:pPr>
      <w:r>
        <w:rPr>
          <w:bCs/>
          <w:sz w:val="24"/>
          <w:szCs w:val="24"/>
        </w:rPr>
        <w:t>Складских помещений и / или площадок для погрузки / разгрузки / складирования / хранения материально-</w:t>
      </w:r>
      <w:r>
        <w:rPr>
          <w:bCs/>
          <w:sz w:val="24"/>
          <w:szCs w:val="24"/>
        </w:rPr>
        <w:t>технических ресурсов, оборудования Подрядчика, а также оборудования Заказчика.</w:t>
      </w: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89754A" w:rsidP="0089754A">
      <w:pPr>
        <w:pStyle w:val="afc"/>
        <w:numPr>
          <w:ilvl w:val="0"/>
          <w:numId w:val="20"/>
        </w:numPr>
        <w:tabs>
          <w:tab w:val="left" w:pos="284"/>
          <w:tab w:val="left" w:pos="1418"/>
        </w:tabs>
        <w:ind w:left="0" w:firstLine="0"/>
        <w:jc w:val="center"/>
      </w:pPr>
      <w:r>
        <w:rPr>
          <w:b/>
        </w:rPr>
        <w:t>Порядок предоставления ресурсов и услуг</w:t>
      </w:r>
    </w:p>
    <w:p w:rsidR="00606FFE" w:rsidRDefault="0089754A" w:rsidP="0089754A">
      <w:pPr>
        <w:pStyle w:val="afc"/>
        <w:numPr>
          <w:ilvl w:val="0"/>
          <w:numId w:val="21"/>
        </w:numPr>
        <w:tabs>
          <w:tab w:val="left" w:pos="1134"/>
          <w:tab w:val="left" w:pos="1418"/>
        </w:tabs>
        <w:spacing w:after="120"/>
        <w:ind w:left="0" w:firstLine="0"/>
        <w:jc w:val="both"/>
      </w:pPr>
      <w:r>
        <w:rPr>
          <w:u w:val="single"/>
        </w:rPr>
        <w:t>Перемещение грузов грузоподъемными механизмами (далее – ГПМ) Заказчика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 xml:space="preserve">Услуги по перемещению грузов ГПМ Заказчика предоставляются по </w:t>
      </w:r>
      <w:r>
        <w:rPr>
          <w:sz w:val="24"/>
          <w:szCs w:val="24"/>
        </w:rPr>
        <w:t>предварительным заявкам Подрядчика. Вид ГПМ, используемых для оказания услуг, определяются Заказчиком самостоятельно.</w:t>
      </w:r>
    </w:p>
    <w:p w:rsidR="00606FFE" w:rsidRDefault="0089754A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Управление ГПМ осуществляют работники Заказчика, имеющие специальную квалификацию (прошедшие обучение и аттестацию) и опыт работы, или раб</w:t>
      </w:r>
      <w:r>
        <w:rPr>
          <w:sz w:val="24"/>
          <w:szCs w:val="24"/>
        </w:rPr>
        <w:t>отники специализированной эксплуатирующей организации, привлечённой Заказчиком для оказания услуг.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Заказчик обеспечивает содержание ГПМ в работоспособном состоянии, в том числе путем организации и планирования технического освидетельствования, технического</w:t>
      </w:r>
      <w:r>
        <w:rPr>
          <w:sz w:val="24"/>
          <w:szCs w:val="24"/>
        </w:rPr>
        <w:t xml:space="preserve"> обслуживания и ремонтов, а также соблюдение технологического процесса транспортировки грузов.</w:t>
      </w:r>
    </w:p>
    <w:p w:rsidR="00606FFE" w:rsidRDefault="0089754A" w:rsidP="0089754A">
      <w:pPr>
        <w:pStyle w:val="afc"/>
        <w:numPr>
          <w:ilvl w:val="0"/>
          <w:numId w:val="21"/>
        </w:numPr>
        <w:tabs>
          <w:tab w:val="left" w:pos="1134"/>
        </w:tabs>
        <w:spacing w:after="120"/>
        <w:ind w:left="0" w:firstLine="0"/>
      </w:pPr>
      <w:r>
        <w:rPr>
          <w:u w:val="single"/>
        </w:rPr>
        <w:t>Предоставление ресурсов</w:t>
      </w:r>
    </w:p>
    <w:p w:rsidR="00606FFE" w:rsidRDefault="0089754A">
      <w:pPr>
        <w:tabs>
          <w:tab w:val="left" w:pos="1134"/>
        </w:tabs>
        <w:spacing w:after="120" w:line="240" w:lineRule="auto"/>
        <w:ind w:firstLine="0"/>
      </w:pPr>
      <w:r>
        <w:rPr>
          <w:sz w:val="24"/>
          <w:szCs w:val="24"/>
        </w:rPr>
        <w:t>Заказчик обеспечивает Подрядчика ресурсами (электроэнергией, водой, сжатым воздухом), необходимыми для бытовых и производственных нужд по</w:t>
      </w:r>
      <w:r>
        <w:rPr>
          <w:sz w:val="24"/>
          <w:szCs w:val="24"/>
        </w:rPr>
        <w:t xml:space="preserve"> потребности Подрядчика. </w:t>
      </w:r>
    </w:p>
    <w:p w:rsidR="00606FFE" w:rsidRDefault="0089754A" w:rsidP="0089754A">
      <w:pPr>
        <w:pStyle w:val="afc"/>
        <w:numPr>
          <w:ilvl w:val="0"/>
          <w:numId w:val="21"/>
        </w:numPr>
        <w:tabs>
          <w:tab w:val="left" w:pos="1134"/>
        </w:tabs>
        <w:spacing w:after="120"/>
        <w:ind w:left="0" w:firstLine="0"/>
        <w:jc w:val="both"/>
      </w:pPr>
      <w:r>
        <w:rPr>
          <w:u w:val="single"/>
        </w:rPr>
        <w:t>Обеспечение санитарно-гигиенических и бытовых условий</w:t>
      </w:r>
    </w:p>
    <w:p w:rsidR="00606FFE" w:rsidRDefault="0089754A">
      <w:pPr>
        <w:tabs>
          <w:tab w:val="left" w:pos="1134"/>
        </w:tabs>
        <w:spacing w:after="120" w:line="240" w:lineRule="auto"/>
        <w:ind w:firstLine="0"/>
      </w:pPr>
      <w:r>
        <w:rPr>
          <w:bCs/>
          <w:sz w:val="24"/>
          <w:szCs w:val="24"/>
        </w:rPr>
        <w:t>Заказчик по установленным нормам оборудует санитарно-бытовые помещения, помещения для приема пищи, помещения для оказания медицинской помощи; организует посты для оказания перв</w:t>
      </w:r>
      <w:r>
        <w:rPr>
          <w:bCs/>
          <w:sz w:val="24"/>
          <w:szCs w:val="24"/>
        </w:rPr>
        <w:t xml:space="preserve">ой медицинской помощи, укомплектованные аптечками, предоставляет душевые и уборные при их наличии в местах производства работ, и другое </w:t>
      </w:r>
      <w:r>
        <w:rPr>
          <w:sz w:val="24"/>
          <w:szCs w:val="24"/>
        </w:rPr>
        <w:t xml:space="preserve">обеспечение санитарно-гигиенических и бытовых </w:t>
      </w:r>
      <w:r>
        <w:rPr>
          <w:bCs/>
          <w:sz w:val="24"/>
          <w:szCs w:val="24"/>
        </w:rPr>
        <w:t xml:space="preserve">условий. </w:t>
      </w:r>
    </w:p>
    <w:p w:rsidR="00606FFE" w:rsidRDefault="0089754A" w:rsidP="0089754A">
      <w:pPr>
        <w:numPr>
          <w:ilvl w:val="0"/>
          <w:numId w:val="21"/>
        </w:numPr>
        <w:tabs>
          <w:tab w:val="left" w:pos="1134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Содержание пожарной и сторожевой охраны</w:t>
      </w:r>
    </w:p>
    <w:p w:rsidR="00606FFE" w:rsidRDefault="0089754A">
      <w:pPr>
        <w:tabs>
          <w:tab w:val="left" w:pos="1134"/>
        </w:tabs>
        <w:spacing w:after="120" w:line="240" w:lineRule="auto"/>
        <w:ind w:firstLine="0"/>
      </w:pPr>
      <w:r>
        <w:rPr>
          <w:sz w:val="24"/>
          <w:szCs w:val="24"/>
        </w:rPr>
        <w:t xml:space="preserve">Обеспечение пожарной и сторожевой охраны места производства Работ, осуществляет Заказчик в соответствии с установленными им правилами. </w:t>
      </w:r>
    </w:p>
    <w:p w:rsidR="00606FFE" w:rsidRDefault="0089754A" w:rsidP="0089754A">
      <w:pPr>
        <w:numPr>
          <w:ilvl w:val="0"/>
          <w:numId w:val="21"/>
        </w:numPr>
        <w:tabs>
          <w:tab w:val="left" w:pos="1134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Благоустройство и содержание строительных площадок</w:t>
      </w:r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Уборку места производства Работ, вывоз строительного мусора и отходов</w:t>
      </w:r>
      <w:r>
        <w:rPr>
          <w:sz w:val="24"/>
          <w:szCs w:val="24"/>
        </w:rPr>
        <w:t xml:space="preserve"> Подрядчика, образовавшихся в ходе выполнения Работ, в места, отведенные Заказчиком, обеспечивает Подрядчик.</w:t>
      </w:r>
    </w:p>
    <w:p w:rsidR="00606FFE" w:rsidRDefault="0089754A">
      <w:pPr>
        <w:shd w:val="clear" w:color="auto" w:fill="FFFFFF"/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Заказчик несет расходы, связанные с освещением места производства Работ: на электроэнергию, электролампочки, оплату труда (с отчислениями на социал</w:t>
      </w:r>
      <w:r>
        <w:rPr>
          <w:sz w:val="24"/>
          <w:szCs w:val="24"/>
        </w:rPr>
        <w:t>ьные нужды) дежурных электромонтеров и другие расходы в соответствии с установленными Заказчиком правилами. При этом, дополнительное освещение мест производства Работ, при необходимости, обеспечивает Подрядчик (кроме затрат на ресурсы, предоставляемые Зака</w:t>
      </w:r>
      <w:r>
        <w:rPr>
          <w:sz w:val="24"/>
          <w:szCs w:val="24"/>
        </w:rPr>
        <w:t xml:space="preserve">зчиком в соответствии с пунктом 2 настоящего Порядка «Предоставление ресурсов»). </w:t>
      </w:r>
    </w:p>
    <w:p w:rsidR="00606FFE" w:rsidRDefault="0089754A" w:rsidP="0089754A">
      <w:pPr>
        <w:numPr>
          <w:ilvl w:val="0"/>
          <w:numId w:val="21"/>
        </w:numPr>
        <w:tabs>
          <w:tab w:val="left" w:pos="1134"/>
          <w:tab w:val="left" w:pos="1418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Проведение химического анализа масел</w:t>
      </w:r>
    </w:p>
    <w:p w:rsidR="00606FFE" w:rsidRDefault="0089754A">
      <w:pPr>
        <w:tabs>
          <w:tab w:val="left" w:pos="1134"/>
          <w:tab w:val="left" w:pos="1418"/>
        </w:tabs>
        <w:spacing w:after="120" w:line="240" w:lineRule="auto"/>
        <w:ind w:firstLine="0"/>
      </w:pPr>
      <w:r>
        <w:rPr>
          <w:sz w:val="24"/>
          <w:szCs w:val="24"/>
        </w:rPr>
        <w:t>Заказчик по письменной заявке Подрядчика обеспечивает проведение химического анализа отобранного Подрядчиком турбинного и трансформаторно</w:t>
      </w:r>
      <w:r>
        <w:rPr>
          <w:sz w:val="24"/>
          <w:szCs w:val="24"/>
        </w:rPr>
        <w:t>го масла и передает Подрядчику копию протокола результатов химического анализа.</w:t>
      </w:r>
    </w:p>
    <w:p w:rsidR="00606FFE" w:rsidRDefault="0089754A" w:rsidP="0089754A">
      <w:pPr>
        <w:numPr>
          <w:ilvl w:val="0"/>
          <w:numId w:val="21"/>
        </w:numPr>
        <w:tabs>
          <w:tab w:val="left" w:pos="1134"/>
          <w:tab w:val="left" w:pos="1418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Осушение оборудования (проточная часть гидроагрегата)</w:t>
      </w:r>
    </w:p>
    <w:p w:rsidR="00606FFE" w:rsidRDefault="0089754A">
      <w:pPr>
        <w:tabs>
          <w:tab w:val="left" w:pos="1134"/>
        </w:tabs>
        <w:spacing w:after="120" w:line="240" w:lineRule="auto"/>
        <w:ind w:firstLine="0"/>
      </w:pPr>
      <w:r>
        <w:rPr>
          <w:sz w:val="24"/>
          <w:szCs w:val="24"/>
        </w:rPr>
        <w:t>Заказчик по письменной заявке Подрядчика осуществляет осушение проточной части гидроагрегата в соответствии с утвержденным</w:t>
      </w:r>
      <w:r>
        <w:rPr>
          <w:sz w:val="24"/>
          <w:szCs w:val="24"/>
        </w:rPr>
        <w:t xml:space="preserve"> графиком.</w:t>
      </w:r>
    </w:p>
    <w:p w:rsidR="00606FFE" w:rsidRDefault="0089754A" w:rsidP="0089754A">
      <w:pPr>
        <w:numPr>
          <w:ilvl w:val="0"/>
          <w:numId w:val="21"/>
        </w:numPr>
        <w:tabs>
          <w:tab w:val="left" w:pos="1134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Порядок предоставления помещений</w:t>
      </w:r>
    </w:p>
    <w:p w:rsidR="00606FFE" w:rsidRDefault="0089754A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Заказчик обеспечивает</w:t>
      </w:r>
      <w:r>
        <w:rPr>
          <w:bCs/>
          <w:sz w:val="24"/>
          <w:szCs w:val="24"/>
        </w:rPr>
        <w:t xml:space="preserve"> Подрядчика помещениями (помещения/ площадки для размещения персонала подрядчика; складские помещения и / или площадки для погрузки / разгрузки/ складирования / хранения материально-техническ</w:t>
      </w:r>
      <w:r>
        <w:rPr>
          <w:bCs/>
          <w:sz w:val="24"/>
          <w:szCs w:val="24"/>
        </w:rPr>
        <w:t>их ресурсов, оборудования подрядчика, а также оборудования и иного переданного Заказчиком имущества)</w:t>
      </w:r>
      <w:r>
        <w:rPr>
          <w:sz w:val="24"/>
          <w:szCs w:val="24"/>
        </w:rPr>
        <w:t>, необходимыми для размещения персонала и хранения материально-технических ресурсов и оборудования, выполнения Работ по Договору.</w:t>
      </w:r>
    </w:p>
    <w:p w:rsidR="00606FFE" w:rsidRDefault="0089754A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Передача помещений осущест</w:t>
      </w:r>
      <w:r>
        <w:rPr>
          <w:sz w:val="24"/>
          <w:szCs w:val="24"/>
        </w:rPr>
        <w:t>вляется на основании акта сдачи-приемки по форме, согласованной Сторонами.</w:t>
      </w:r>
    </w:p>
    <w:p w:rsidR="00606FFE" w:rsidRDefault="0089754A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bCs/>
          <w:sz w:val="24"/>
          <w:szCs w:val="24"/>
        </w:rPr>
        <w:t>помещений</w:t>
      </w:r>
      <w:r>
        <w:rPr>
          <w:sz w:val="24"/>
          <w:szCs w:val="24"/>
        </w:rPr>
        <w:t xml:space="preserve">. Подрядчик </w:t>
      </w:r>
      <w:r>
        <w:rPr>
          <w:bCs/>
          <w:sz w:val="24"/>
          <w:szCs w:val="24"/>
        </w:rPr>
        <w:t>обеспечивает уборку и сохранность переданных Заказчиком по соответствующ</w:t>
      </w:r>
      <w:r>
        <w:rPr>
          <w:bCs/>
          <w:sz w:val="24"/>
          <w:szCs w:val="24"/>
        </w:rPr>
        <w:t>им актам сдачи-приемки помещений, а также возврат их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</w:t>
      </w:r>
      <w:r>
        <w:rPr>
          <w:bCs/>
          <w:sz w:val="24"/>
          <w:szCs w:val="24"/>
        </w:rPr>
        <w:t xml:space="preserve">ы получения соответствующего требования Заказчика. </w:t>
      </w:r>
    </w:p>
    <w:p w:rsidR="00606FFE" w:rsidRDefault="00606FFE">
      <w:pPr>
        <w:tabs>
          <w:tab w:val="left" w:pos="1134"/>
        </w:tabs>
        <w:spacing w:line="240" w:lineRule="auto"/>
        <w:ind w:firstLine="0"/>
        <w:rPr>
          <w:bCs/>
          <w:sz w:val="24"/>
          <w:szCs w:val="24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643"/>
        <w:gridCol w:w="4996"/>
      </w:tblGrid>
      <w:tr w:rsidR="00606FFE">
        <w:tc>
          <w:tcPr>
            <w:tcW w:w="4643" w:type="dxa"/>
            <w:shd w:val="clear" w:color="auto" w:fill="auto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995" w:type="dxa"/>
            <w:shd w:val="clear" w:color="auto" w:fill="auto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643" w:type="dxa"/>
            <w:shd w:val="clear" w:color="auto" w:fill="auto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995" w:type="dxa"/>
            <w:shd w:val="clear" w:color="auto" w:fill="auto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606FFE" w:rsidRDefault="0089754A">
      <w:pPr>
        <w:spacing w:line="240" w:lineRule="auto"/>
        <w:ind w:firstLine="0"/>
        <w:rPr>
          <w:sz w:val="24"/>
          <w:szCs w:val="24"/>
        </w:rPr>
      </w:pPr>
      <w:r>
        <w:br w:type="page"/>
      </w:r>
    </w:p>
    <w:p w:rsidR="00606FFE" w:rsidRDefault="0089754A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Приложение № 8</w:t>
      </w:r>
    </w:p>
    <w:p w:rsidR="00606FFE" w:rsidRDefault="0089754A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к Договору подряда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606FFE" w:rsidRDefault="00606FFE">
      <w:pPr>
        <w:spacing w:line="240" w:lineRule="auto"/>
        <w:ind w:firstLine="0"/>
        <w:jc w:val="right"/>
        <w:rPr>
          <w:sz w:val="24"/>
          <w:szCs w:val="24"/>
        </w:rPr>
      </w:pPr>
    </w:p>
    <w:p w:rsidR="00606FFE" w:rsidRDefault="0089754A">
      <w:pPr>
        <w:spacing w:line="276" w:lineRule="auto"/>
        <w:ind w:firstLine="709"/>
        <w:jc w:val="center"/>
      </w:pPr>
      <w:r>
        <w:rPr>
          <w:b/>
          <w:bCs/>
          <w:sz w:val="24"/>
          <w:szCs w:val="24"/>
        </w:rPr>
        <w:t xml:space="preserve">Методика </w:t>
      </w:r>
      <w:r>
        <w:rPr>
          <w:b/>
          <w:bCs/>
          <w:sz w:val="24"/>
          <w:szCs w:val="24"/>
        </w:rPr>
        <w:t>расчета упущенной выгоды (выручки)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рынка, ранее относившейся к неценовой зоне оптового рынка Дальнего Востока</w:t>
      </w:r>
    </w:p>
    <w:p w:rsidR="00606FFE" w:rsidRDefault="00606FFE">
      <w:pPr>
        <w:spacing w:line="276" w:lineRule="auto"/>
        <w:ind w:firstLine="709"/>
        <w:jc w:val="center"/>
        <w:rPr>
          <w:b/>
          <w:bCs/>
          <w:sz w:val="24"/>
          <w:szCs w:val="24"/>
        </w:rPr>
      </w:pPr>
    </w:p>
    <w:p w:rsidR="00606FFE" w:rsidRDefault="0089754A">
      <w:pPr>
        <w:spacing w:before="20" w:after="20" w:line="276" w:lineRule="auto"/>
        <w:ind w:firstLine="709"/>
      </w:pPr>
      <w:r>
        <w:rPr>
          <w:sz w:val="24"/>
          <w:szCs w:val="24"/>
        </w:rPr>
        <w:t>Для определения снижения оплаты мощности в результате аварийных, неотложных, неплановых ремонтов, продления ремонтов, вынужденных простоев, снижения максимальной мощности используются следующие документы:</w:t>
      </w:r>
    </w:p>
    <w:p w:rsidR="00606FFE" w:rsidRDefault="0089754A">
      <w:pPr>
        <w:spacing w:before="120" w:after="20" w:line="276" w:lineRule="auto"/>
        <w:ind w:firstLine="709"/>
      </w:pPr>
      <w:r>
        <w:rPr>
          <w:sz w:val="24"/>
          <w:szCs w:val="24"/>
        </w:rPr>
        <w:t xml:space="preserve">1. Заявки на изменения эксплуатационного </w:t>
      </w:r>
      <w:r>
        <w:rPr>
          <w:sz w:val="24"/>
          <w:szCs w:val="24"/>
        </w:rPr>
        <w:t>состояния или технологического режима работы энергетического оборудования, находящегося в диспетчерском ведении ОДУ Востока подаваемые посредством использования единого программного комплекса (ПК «Заявки») в соответствии с п. 2, 3, 4 «Положения о порядке о</w:t>
      </w:r>
      <w:r>
        <w:rPr>
          <w:sz w:val="24"/>
          <w:szCs w:val="24"/>
        </w:rPr>
        <w:t>формления, подачи,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Филиала АО «СО ЕЭС» ОДУ Востока» (далее – Положение).</w:t>
      </w:r>
    </w:p>
    <w:p w:rsidR="00606FFE" w:rsidRDefault="0089754A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заявках должны быть указаны: </w:t>
      </w:r>
    </w:p>
    <w:p w:rsidR="00606FFE" w:rsidRDefault="0089754A" w:rsidP="0089754A">
      <w:pPr>
        <w:numPr>
          <w:ilvl w:val="0"/>
          <w:numId w:val="27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номер заявки;</w:t>
      </w:r>
    </w:p>
    <w:p w:rsidR="00606FFE" w:rsidRDefault="0089754A" w:rsidP="0089754A">
      <w:pPr>
        <w:numPr>
          <w:ilvl w:val="0"/>
          <w:numId w:val="27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подающее предприятие;</w:t>
      </w:r>
    </w:p>
    <w:p w:rsidR="00606FFE" w:rsidRDefault="0089754A" w:rsidP="0089754A">
      <w:pPr>
        <w:numPr>
          <w:ilvl w:val="0"/>
          <w:numId w:val="27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оборудование, по которому фиксируется изменение эксплуатационного состояния или технологического режима работы;</w:t>
      </w:r>
    </w:p>
    <w:p w:rsidR="00606FFE" w:rsidRDefault="0089754A" w:rsidP="0089754A">
      <w:pPr>
        <w:numPr>
          <w:ilvl w:val="0"/>
          <w:numId w:val="27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вид ремонта, вид и категория заявки;</w:t>
      </w:r>
    </w:p>
    <w:p w:rsidR="00606FFE" w:rsidRDefault="0089754A" w:rsidP="0089754A">
      <w:pPr>
        <w:numPr>
          <w:ilvl w:val="0"/>
          <w:numId w:val="27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величина снижения максимальной мощности;</w:t>
      </w:r>
    </w:p>
    <w:p w:rsidR="00606FFE" w:rsidRDefault="0089754A" w:rsidP="0089754A">
      <w:pPr>
        <w:numPr>
          <w:ilvl w:val="0"/>
          <w:numId w:val="27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содержание работ;</w:t>
      </w:r>
    </w:p>
    <w:p w:rsidR="00606FFE" w:rsidRDefault="0089754A" w:rsidP="0089754A">
      <w:pPr>
        <w:numPr>
          <w:ilvl w:val="0"/>
          <w:numId w:val="27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время подачи</w:t>
      </w:r>
      <w:r>
        <w:rPr>
          <w:bCs/>
          <w:sz w:val="24"/>
          <w:szCs w:val="24"/>
        </w:rPr>
        <w:t xml:space="preserve"> заявки;</w:t>
      </w:r>
    </w:p>
    <w:p w:rsidR="00606FFE" w:rsidRDefault="0089754A" w:rsidP="0089754A">
      <w:pPr>
        <w:numPr>
          <w:ilvl w:val="0"/>
          <w:numId w:val="27"/>
        </w:numPr>
        <w:suppressAutoHyphens w:val="0"/>
        <w:spacing w:line="276" w:lineRule="auto"/>
        <w:ind w:left="0" w:firstLine="709"/>
      </w:pPr>
      <w:r>
        <w:rPr>
          <w:bCs/>
          <w:sz w:val="24"/>
          <w:szCs w:val="24"/>
        </w:rPr>
        <w:t>время начала и конца действия заявки и другое, согласно приложения № 6 к Положению.</w:t>
      </w:r>
    </w:p>
    <w:p w:rsidR="00606FFE" w:rsidRDefault="0089754A">
      <w:pPr>
        <w:spacing w:before="120" w:after="20" w:line="276" w:lineRule="auto"/>
        <w:ind w:firstLine="709"/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 Данные о параметрах готовности генерирующего оборудования к выработке электроэнергии (далее – ГРМ), а также информация о фактической нагрузке по данным СОТИАСС</w:t>
      </w:r>
      <w:r>
        <w:rPr>
          <w:sz w:val="24"/>
          <w:szCs w:val="24"/>
        </w:rPr>
        <w:t xml:space="preserve">О на конец каждого часа отчетного месяца по ГТП, сформированные Системным оператором в соответствии с п. 6  «Технических требований к генерирующему оборудованию участников оптового рынка», п. 5 «Порядка установления соответствия генерирующего оборудования </w:t>
      </w:r>
      <w:r>
        <w:rPr>
          <w:sz w:val="24"/>
          <w:szCs w:val="24"/>
        </w:rPr>
        <w:t>участников оптового рынка техническим требованиям» и пп. 3.4 Регламента определения объемов фактически поставленной на оптовый рынок мощности (приложение № 13 к Договору о присоединении к торговой системе оптового рынка)» регистрируется значения снижения м</w:t>
      </w:r>
      <w:r>
        <w:rPr>
          <w:sz w:val="24"/>
          <w:szCs w:val="24"/>
        </w:rPr>
        <w:t>ощности:</w:t>
      </w:r>
    </w:p>
    <w:p w:rsidR="00606FFE" w:rsidRDefault="0089754A">
      <w:pPr>
        <w:spacing w:before="120" w:after="20" w:line="276" w:lineRule="auto"/>
        <w:ind w:firstLine="709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,m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</m:sup>
            </m:sSubSup>
          </m:sup>
        </m:s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величина согласованных ограничений установленной мощности в пределах, заявленных по процедуре конкурентного отбора мощности (КОМ); </w:t>
      </w:r>
    </w:p>
    <w:p w:rsidR="00606FFE" w:rsidRDefault="0089754A">
      <w:pPr>
        <w:spacing w:before="120" w:after="20" w:line="276" w:lineRule="auto"/>
        <w:ind w:firstLine="709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,m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sup>
        </m:s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величина согласованных ограничений установленной мощности сверх, заявленных в КОМ;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321945" cy="21780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-1001" t="-1480" r="-1001" b="-1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1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величи</w:t>
      </w:r>
      <w:r>
        <w:rPr>
          <w:sz w:val="24"/>
          <w:szCs w:val="24"/>
        </w:rPr>
        <w:t>на согласованного планового ремонтного снижения мощности;</w:t>
      </w:r>
    </w:p>
    <w:p w:rsidR="00606FFE" w:rsidRDefault="0089754A">
      <w:pPr>
        <w:spacing w:before="20" w:after="20" w:line="276" w:lineRule="auto"/>
        <w:ind w:firstLine="709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,h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плановое ремонтное снижение мощности, обусловленное проведением ремонта длительностью более 180 (сто восьмидесяти) суток для ТЭС в год;</w:t>
      </w:r>
    </w:p>
    <w:p w:rsidR="00606FFE" w:rsidRDefault="0089754A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итоговое значение согласованного планового ремо</w:t>
      </w:r>
      <w:r>
        <w:rPr>
          <w:sz w:val="24"/>
          <w:szCs w:val="24"/>
        </w:rPr>
        <w:t>нтного снижения располагаемой мощности;</w:t>
      </w:r>
    </w:p>
    <w:p w:rsidR="00606FFE" w:rsidRDefault="0089754A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4</m:t>
            </m:r>
            <m:r>
              <m:rPr>
                <m:lit/>
                <m:nor/>
              </m:rPr>
              <w:rPr>
                <w:rFonts w:ascii="Cambria Math" w:hAnsi="Cambria Math"/>
              </w:rPr>
              <m:t>,h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плановое ремонтное снижение мощности по модернизируемым генерирующим объектом вне установленных сроков;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44830" cy="271780"/>
            <wp:effectExtent l="0" t="0" r="0" b="0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27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снижение максимальной мощности, связанное с ремонтом основного или вспомогательного </w:t>
      </w:r>
      <w:r>
        <w:rPr>
          <w:sz w:val="24"/>
          <w:szCs w:val="24"/>
        </w:rPr>
        <w:t>оборудования, рассчитанное на основании заявленного участником оптового рынка значения, поданного в уведомлении о составе и параметрах оборудования для входящей в состав Дальневосточного федерального округа отдельной территории, ранее относившейся к нецено</w:t>
      </w:r>
      <w:r>
        <w:rPr>
          <w:sz w:val="24"/>
          <w:szCs w:val="24"/>
        </w:rPr>
        <w:t>вым зонам, – до 3 часов 00 минут московского времени (10 часов 00 минут хабаровского времени) суток Х-2), для часов с порядковыми номерами от 120;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23875" cy="264160"/>
            <wp:effectExtent l="0" t="0" r="0" b="0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6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заявленное в уведомлении о составе и параметрах оборудования, поданного для входящей в состав Дальневосто</w:t>
      </w:r>
      <w:r>
        <w:rPr>
          <w:sz w:val="24"/>
          <w:szCs w:val="24"/>
        </w:rPr>
        <w:t>чного федерального округа отдельной территории, ранее относившейся к неценовым зонам, – до 3 часов 00 минут московского времени (10 часов 00 минут хабаровского времени) суток Х-2), приращение минимальной мощности включенного блочного генерирующего оборудов</w:t>
      </w:r>
      <w:r>
        <w:rPr>
          <w:sz w:val="24"/>
          <w:szCs w:val="24"/>
        </w:rPr>
        <w:t>ания, связанное с ремонтом основного или вспомогательного оборудования, рассчитанное на основании заявленного участником оптового рынка минимума;</w:t>
      </w:r>
    </w:p>
    <w:p w:rsidR="00606FFE" w:rsidRDefault="0089754A">
      <w:pPr>
        <w:spacing w:before="20" w:after="20" w:line="276" w:lineRule="auto"/>
        <w:ind w:firstLine="709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2_max,</m:t>
                </m:r>
                <m:r>
                  <w:rPr>
                    <w:rFonts w:ascii="Cambria Math" w:hAnsi="Cambria Math"/>
                  </w:rPr>
                  <m:t>h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120</m:t>
                    </m:r>
                  </m:e>
                </m:d>
              </m:sup>
            </m:sSubSup>
          </m:sup>
        </m:s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итоговое значение снижения максимальной мощности ГТП генерации рассчитанное на основании зая</w:t>
      </w:r>
      <w:r>
        <w:rPr>
          <w:sz w:val="24"/>
          <w:szCs w:val="24"/>
        </w:rPr>
        <w:t>вленного участником оптового рынка значения, поданного в уведомлении о составе и параметрах оборудования для входящей в состав Дальневосточного федерального округа отдельной территории, ранее относившейся к неценовым зонам, – до 3 часов 00 минут московског</w:t>
      </w:r>
      <w:r>
        <w:rPr>
          <w:sz w:val="24"/>
          <w:szCs w:val="24"/>
        </w:rPr>
        <w:t>о времени (10 часов 00 минут хабаровского времени) суток Х-2) в уведомлении о составе и параметрах оборудования, поданном в отношении суток Х+2 (уведомление ВСВГО), для часов с порядковыми номерами от 1 до 120;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31495" cy="270510"/>
            <wp:effectExtent l="0" t="0" r="0" b="0"/>
            <wp:docPr id="4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27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снижение мощности ГТП генерации фиксируем</w:t>
      </w:r>
      <w:r>
        <w:rPr>
          <w:sz w:val="24"/>
          <w:szCs w:val="24"/>
        </w:rPr>
        <w:t>ое на основании данных, заявляемых участником ОРЭ для входящей в состав Дальневосточного федерального округа отдельной территории, ранее относившейся к неценовым зонам, – до 3 часов 00 минут московского времени (10 часов 00 минут хабаровского времени) суто</w:t>
      </w:r>
      <w:r>
        <w:rPr>
          <w:sz w:val="24"/>
          <w:szCs w:val="24"/>
        </w:rPr>
        <w:t xml:space="preserve">к Х-1) (уведомлениях РСВ) в уведомлении о составе и параметрах оборудования и разрешенных внеплановых заявках на снижение максимальной мощности; 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25780" cy="261620"/>
            <wp:effectExtent l="0" t="0" r="0" b="0"/>
            <wp:docPr id="5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6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приращение минимальной мощности включенного блочного генерирующего оборудования по разрешенной неплановой </w:t>
      </w:r>
      <w:r>
        <w:rPr>
          <w:sz w:val="24"/>
          <w:szCs w:val="24"/>
        </w:rPr>
        <w:t>или неотложной диспетчерской заявке, определенное как увеличение технологического минимума, заявленного участником оптового рынка в период для входящей в состав Дальневосточного федерального округа отдельной территории, ранее относившейся к неценовым зонам</w:t>
      </w:r>
      <w:r>
        <w:rPr>
          <w:sz w:val="24"/>
          <w:szCs w:val="24"/>
        </w:rPr>
        <w:t>, – до 3 часов 00 минут московского времени (10 часов 00 минут хабаровского времени) суток Х-1), относительно планового технологического минимума, согласованного СО в отношении включенного блочного генерирующего оборудования, заявленного участником оптовог</w:t>
      </w:r>
      <w:r>
        <w:rPr>
          <w:sz w:val="24"/>
          <w:szCs w:val="24"/>
        </w:rPr>
        <w:t>о рынка в работу в уведомлении о составе и параметрах генерирующего оборудования;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619760" cy="318770"/>
            <wp:effectExtent l="0" t="0" r="0" b="0"/>
            <wp:docPr id="6" name="Изображение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</w:t>
      </w:r>
      <w:r>
        <w:rPr>
          <w:sz w:val="24"/>
          <w:szCs w:val="24"/>
        </w:rPr>
        <w:t>рынка, полученных в период для входящей в состав Дальневосточного федерального округа отдельной территории, ранее относившейся к неценовым зонам, – с 3 часов 00 минут московского времени (10 часов 00 минут хабаровского времени) суток Х-1), до часа (n-4) су</w:t>
      </w:r>
      <w:r>
        <w:rPr>
          <w:sz w:val="24"/>
          <w:szCs w:val="24"/>
        </w:rPr>
        <w:t>ток Х;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25780" cy="261620"/>
            <wp:effectExtent l="0" t="0" r="0" b="0"/>
            <wp:docPr id="7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6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рынка, полученных в период для входящей в состав Дальневосточного феде</w:t>
      </w:r>
      <w:r>
        <w:rPr>
          <w:sz w:val="24"/>
          <w:szCs w:val="24"/>
        </w:rPr>
        <w:t>рального округа отдельной территории, ранее относившейся к неценовым зонам, – с 3 часов 00 минут московского времени (10 часов 00 минут хабаровского времени) суток Х-1), до часа (n-4) суток Х;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11175" cy="240665"/>
            <wp:effectExtent l="0" t="0" r="0" b="0"/>
            <wp:docPr id="8" name="Изображение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снижение максимальной мощности, не связанное с отключением </w:t>
      </w:r>
      <w:r>
        <w:rPr>
          <w:sz w:val="24"/>
          <w:szCs w:val="24"/>
        </w:rPr>
        <w:t>генерирующего оборудования, в соответствии с неотложной (аварийной) заявкой или оперативным уведомлением, поданным участником оптового рынка позже, чем за 4 (четырех) часа часов до часа фактической поставки;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496570" cy="240030"/>
            <wp:effectExtent l="0" t="0" r="0" b="0"/>
            <wp:docPr id="9" name="Изображение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регистрируется при увеличении минимальной мо</w:t>
      </w:r>
      <w:r>
        <w:rPr>
          <w:sz w:val="24"/>
          <w:szCs w:val="24"/>
        </w:rPr>
        <w:t>щности включенного оборудования, заявленном участником оптового рынка позже 4 (четырех) часов до часа фактической поставки, либо при фактическом увеличении минимальной мощности включенного оборудования;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913130" cy="284480"/>
            <wp:effectExtent l="0" t="0" r="0" b="0"/>
            <wp:docPr id="10" name="Изображение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1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28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снижении мощности вследствие вывода в ремонт обор</w:t>
      </w:r>
      <w:r>
        <w:rPr>
          <w:sz w:val="24"/>
          <w:szCs w:val="24"/>
        </w:rPr>
        <w:t>удования по неотложной (аварийной) диспетчерской заявке или оперативному уведомлению, поданному участником оптового рынка позже 4 (четырех) часов до часа фактической поставки (между часом фактического отключения оборудования и часом регистрации заявки учас</w:t>
      </w:r>
      <w:r>
        <w:rPr>
          <w:sz w:val="24"/>
          <w:szCs w:val="24"/>
        </w:rPr>
        <w:t>тника оптового рынка менее 4 (четырех), вне зависимости от выходных и нерабочих праздничных дней;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1050925" cy="354965"/>
            <wp:effectExtent l="0" t="0" r="0" b="0"/>
            <wp:docPr id="11" name="Изображение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1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35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регистрируется при согласованном увеличении времени включения в сеть;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956310" cy="311785"/>
            <wp:effectExtent l="0" t="0" r="0" b="0"/>
            <wp:docPr id="12" name="Изображение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1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31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регистрируется при фактическом включении в сеть генерирующего оборудования со вр</w:t>
      </w:r>
      <w:r>
        <w:rPr>
          <w:sz w:val="24"/>
          <w:szCs w:val="24"/>
        </w:rPr>
        <w:t>еменем, превышающим время нормативного включения в сеть;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367030" cy="284480"/>
            <wp:effectExtent l="0" t="0" r="0" b="0"/>
            <wp:docPr id="13" name="Изображение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1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8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значений.</w:t>
      </w:r>
    </w:p>
    <w:p w:rsidR="00606FFE" w:rsidRDefault="0089754A">
      <w:pPr>
        <w:spacing w:before="120" w:after="20" w:line="276" w:lineRule="auto"/>
        <w:ind w:firstLine="709"/>
      </w:pPr>
      <w:r>
        <w:rPr>
          <w:sz w:val="24"/>
          <w:szCs w:val="24"/>
        </w:rPr>
        <w:t xml:space="preserve">Согласно п. 3.4.15 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значения мощности </w:t>
      </w:r>
      <w:r>
        <w:rPr>
          <w:noProof/>
        </w:rPr>
        <w:drawing>
          <wp:inline distT="0" distB="0" distL="0" distR="0">
            <wp:extent cx="334010" cy="262890"/>
            <wp:effectExtent l="0" t="0" r="0" b="0"/>
            <wp:docPr id="14" name="Изображение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1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6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, соответствующие объемам невыполнения требований в месяце, </w:t>
      </w:r>
      <w:r>
        <w:rPr>
          <w:sz w:val="24"/>
          <w:szCs w:val="24"/>
        </w:rPr>
        <w:t>определяется по формуле:</w:t>
      </w:r>
    </w:p>
    <w:p w:rsidR="00606FFE" w:rsidRDefault="0089754A">
      <w:pPr>
        <w:spacing w:before="20" w:after="20" w:line="276" w:lineRule="auto"/>
        <w:jc w:val="center"/>
      </w:pPr>
      <w:r>
        <w:rPr>
          <w:noProof/>
        </w:rPr>
        <w:drawing>
          <wp:inline distT="0" distB="0" distL="0" distR="0">
            <wp:extent cx="1374775" cy="671830"/>
            <wp:effectExtent l="0" t="0" r="0" b="0"/>
            <wp:docPr id="15" name="Изображение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1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67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FFE" w:rsidRDefault="0089754A">
      <w:pPr>
        <w:spacing w:before="20" w:after="20" w:line="276" w:lineRule="auto"/>
        <w:ind w:firstLine="709"/>
      </w:pPr>
      <w:r>
        <w:rPr>
          <w:sz w:val="24"/>
          <w:szCs w:val="24"/>
        </w:rPr>
        <w:t>где:</w:t>
      </w:r>
    </w:p>
    <w:p w:rsidR="00606FFE" w:rsidRDefault="0089754A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289560" cy="261620"/>
            <wp:effectExtent l="0" t="0" r="0" b="0"/>
            <wp:docPr id="16" name="Изображение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1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6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значения снижения мощности ГТПГ, определенные Системным оператором в ГРМ;</w:t>
      </w:r>
    </w:p>
    <w:p w:rsidR="00606FFE" w:rsidRDefault="0089754A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Н – количество часов, соответствующее расчетному месяцу m. </w:t>
      </w:r>
    </w:p>
    <w:p w:rsidR="00606FFE" w:rsidRDefault="00606FFE">
      <w:pPr>
        <w:spacing w:before="20" w:after="20" w:line="276" w:lineRule="auto"/>
        <w:ind w:firstLine="709"/>
        <w:rPr>
          <w:sz w:val="24"/>
          <w:szCs w:val="24"/>
        </w:rPr>
      </w:pPr>
    </w:p>
    <w:p w:rsidR="00606FFE" w:rsidRDefault="0089754A">
      <w:pPr>
        <w:spacing w:before="20" w:after="20" w:line="276" w:lineRule="auto"/>
        <w:ind w:firstLine="709"/>
      </w:pPr>
      <w:r>
        <w:rPr>
          <w:sz w:val="24"/>
          <w:szCs w:val="24"/>
        </w:rPr>
        <w:t>В соответствии с Приложением 1 к «Регламенту определения объемов фактически поставлен</w:t>
      </w:r>
      <w:r>
        <w:rPr>
          <w:sz w:val="24"/>
          <w:szCs w:val="24"/>
        </w:rPr>
        <w:t>ной на оптовый рынок мощности» (приложение 13 к Договору о присоединении к торговой системе оптового рынка) округление объема невыполнения требований в месяц в МВт (среднемесячного снижения) производится с точностью до трех знаков после запятой.</w:t>
      </w:r>
    </w:p>
    <w:p w:rsidR="00606FFE" w:rsidRDefault="0089754A">
      <w:pPr>
        <w:spacing w:before="120" w:after="20" w:line="276" w:lineRule="auto"/>
        <w:ind w:firstLine="709"/>
      </w:pPr>
      <w:r>
        <w:rPr>
          <w:sz w:val="24"/>
          <w:szCs w:val="24"/>
        </w:rPr>
        <w:t>Согласно п</w:t>
      </w:r>
      <w:r>
        <w:rPr>
          <w:sz w:val="24"/>
          <w:szCs w:val="24"/>
        </w:rPr>
        <w:t>. 5.4.2. 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- объем недопоставки мощности, определяемый способностью к выработке электроэнергии генер</w:t>
      </w:r>
      <w:r>
        <w:rPr>
          <w:sz w:val="24"/>
          <w:szCs w:val="24"/>
        </w:rPr>
        <w:t>ирующего оборудования участника ОРЭ в расчетном месяц m, рассчитывается для каждой ГТП (единицы оборудования) по формуле:</w:t>
      </w:r>
    </w:p>
    <w:p w:rsidR="00606FFE" w:rsidRDefault="00606FFE">
      <w:pPr>
        <w:spacing w:before="20" w:after="20" w:line="276" w:lineRule="auto"/>
        <w:ind w:firstLine="709"/>
        <w:rPr>
          <w:sz w:val="24"/>
          <w:szCs w:val="24"/>
        </w:rPr>
      </w:pPr>
    </w:p>
    <w:p w:rsidR="00606FFE" w:rsidRDefault="0089754A">
      <w:pPr>
        <w:spacing w:before="20" w:after="20" w:line="276" w:lineRule="auto"/>
        <w:ind w:firstLine="709"/>
        <w:jc w:val="center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lit/>
                  <m:nor/>
                </m:rPr>
                <w:rPr>
                  <w:rFonts w:ascii="Cambria Math" w:hAnsi="Cambria Math"/>
                </w:rPr>
                <m:t>ΔN</m:t>
              </m:r>
            </m:e>
            <m:sub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СП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гот,j</m:t>
                  </m:r>
                </m:sup>
              </m:sSubSup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sub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нв,</m:t>
                          </m:r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диф,m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⋅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  <m:sub>
                              <m:r>
                                <m:rPr>
                                  <m:lit/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нв,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</m:sSub>
                        </m:sup>
                      </m:sSup>
                    </m:e>
                  </m:d>
                </m:e>
              </m:nary>
            </m:e>
          </m:nary>
        </m:oMath>
      </m:oMathPara>
    </w:p>
    <w:p w:rsidR="00606FFE" w:rsidRDefault="0089754A">
      <w:pPr>
        <w:spacing w:after="200" w:line="276" w:lineRule="auto"/>
        <w:ind w:firstLine="709"/>
      </w:pPr>
      <w:r>
        <w:rPr>
          <w:rFonts w:eastAsia="Arial"/>
          <w:sz w:val="24"/>
          <w:szCs w:val="24"/>
        </w:rPr>
        <w:t>где:</w:t>
      </w:r>
      <w:r>
        <w:rPr>
          <w:rFonts w:eastAsia="Arial"/>
          <w:sz w:val="24"/>
          <w:szCs w:val="24"/>
        </w:rPr>
        <w:tab/>
      </w:r>
    </w:p>
    <w:p w:rsidR="00606FFE" w:rsidRDefault="0089754A">
      <w:pPr>
        <w:spacing w:before="120" w:after="120" w:line="276" w:lineRule="auto"/>
        <w:ind w:firstLine="0"/>
        <w:outlineLvl w:val="3"/>
      </w:pPr>
      <w:r>
        <w:rPr>
          <w:noProof/>
        </w:rPr>
        <w:drawing>
          <wp:inline distT="0" distB="0" distL="0" distR="0">
            <wp:extent cx="184150" cy="227330"/>
            <wp:effectExtent l="0" t="0" r="0" b="0"/>
            <wp:docPr id="17" name="Изображение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1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2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>―</w:t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 xml:space="preserve">коэффициенты </w:t>
      </w:r>
      <w:r>
        <w:rPr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sz w:val="24"/>
          <w:szCs w:val="24"/>
        </w:rPr>
        <w:t>)</w:t>
      </w:r>
    </w:p>
    <w:p w:rsidR="00606FFE" w:rsidRDefault="0089754A">
      <w:pPr>
        <w:spacing w:before="120" w:after="120" w:line="276" w:lineRule="auto"/>
        <w:ind w:firstLine="0"/>
        <w:outlineLvl w:val="3"/>
      </w:pPr>
      <w:r>
        <w:rPr>
          <w:noProof/>
        </w:rPr>
        <w:drawing>
          <wp:inline distT="0" distB="0" distL="0" distR="0">
            <wp:extent cx="182880" cy="274955"/>
            <wp:effectExtent l="0" t="0" r="0" b="0"/>
            <wp:docPr id="18" name="Изображение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18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7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>―</w:t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>коэффициенты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4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8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8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</m:oMath>
      <w:r>
        <w:rPr>
          <w:rFonts w:eastAsia="Arial"/>
          <w:sz w:val="24"/>
          <w:szCs w:val="24"/>
        </w:rPr>
        <w:t xml:space="preserve">), </w:t>
      </w:r>
    </w:p>
    <w:p w:rsidR="00606FFE" w:rsidRDefault="0089754A">
      <w:pPr>
        <w:spacing w:before="120" w:after="120" w:line="276" w:lineRule="auto"/>
        <w:ind w:firstLine="0"/>
        <w:outlineLvl w:val="3"/>
      </w:pPr>
      <w:r>
        <w:rPr>
          <w:rFonts w:eastAsia="Arial"/>
          <w:sz w:val="24"/>
          <w:szCs w:val="24"/>
        </w:rPr>
        <w:t xml:space="preserve">определяемые для каждого из соответствующих им объемов невыполнения требований по готовности </w:t>
      </w:r>
      <w:r>
        <w:rPr>
          <w:noProof/>
        </w:rPr>
        <w:drawing>
          <wp:inline distT="0" distB="0" distL="0" distR="0">
            <wp:extent cx="274955" cy="276225"/>
            <wp:effectExtent l="0" t="0" r="0" b="0"/>
            <wp:docPr id="19" name="Изображение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1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 Правилами ОРЭМ (согласно Приложению 2 к Регламенту определения объемов фактически поставле</w:t>
      </w:r>
      <w:r>
        <w:rPr>
          <w:rFonts w:eastAsia="Arial"/>
          <w:sz w:val="24"/>
          <w:szCs w:val="24"/>
        </w:rPr>
        <w:t>нной на оптовый рынок мощности, Приказ ФСТ  России от 03.03.2009 № 32-э/1).</w:t>
      </w:r>
    </w:p>
    <w:p w:rsidR="00606FFE" w:rsidRDefault="0089754A">
      <w:pPr>
        <w:spacing w:before="120" w:after="120" w:line="276" w:lineRule="auto"/>
        <w:outlineLvl w:val="2"/>
      </w:pPr>
      <w:r>
        <w:rPr>
          <w:rFonts w:eastAsia="Arial"/>
          <w:sz w:val="24"/>
          <w:szCs w:val="24"/>
        </w:rPr>
        <w:t xml:space="preserve">Для входящей в состав Дальневосточного федерального округа отдельной территории, ранее относившейся к неценовым зонам, </w:t>
      </w:r>
      <w:r>
        <w:rPr>
          <w:noProof/>
        </w:rPr>
        <w:drawing>
          <wp:inline distT="0" distB="0" distL="0" distR="0">
            <wp:extent cx="636270" cy="276225"/>
            <wp:effectExtent l="0" t="0" r="0" b="0"/>
            <wp:docPr id="20" name="Изображение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2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>.</w:t>
      </w:r>
    </w:p>
    <w:p w:rsidR="00606FFE" w:rsidRDefault="0089754A">
      <w:pPr>
        <w:spacing w:after="200" w:line="276" w:lineRule="auto"/>
      </w:pPr>
      <w:r>
        <w:rPr>
          <w:rFonts w:eastAsia="Arial"/>
          <w:sz w:val="24"/>
          <w:szCs w:val="24"/>
        </w:rPr>
        <w:t>В соответствии с Постановлением Правительства РФ от 27.12.</w:t>
      </w:r>
      <w:r>
        <w:rPr>
          <w:rFonts w:eastAsia="Arial"/>
          <w:sz w:val="24"/>
          <w:szCs w:val="24"/>
        </w:rPr>
        <w:t>2010 N 1172 (ред. от 04.02.2025) "Об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</w:t>
      </w:r>
      <w:r>
        <w:rPr>
          <w:rFonts w:eastAsia="Arial"/>
          <w:sz w:val="24"/>
          <w:szCs w:val="24"/>
        </w:rPr>
        <w:t xml:space="preserve"> и мощности": </w:t>
      </w:r>
    </w:p>
    <w:p w:rsidR="00606FFE" w:rsidRDefault="0089754A">
      <w:pPr>
        <w:spacing w:after="200" w:line="276" w:lineRule="auto"/>
      </w:pPr>
      <w:r>
        <w:rPr>
          <w:rFonts w:eastAsia="Arial"/>
          <w:sz w:val="24"/>
          <w:szCs w:val="24"/>
        </w:rPr>
        <w:t>- стоимость мощности, продаваемой по итогам конкурентного отбора мощности, определяется исходя из цены, определенной в соответствии с договором о присоединении к торговой системе оптового рынка организацией коммерческой инфраструктуры по рез</w:t>
      </w:r>
      <w:r>
        <w:rPr>
          <w:rFonts w:eastAsia="Arial"/>
          <w:sz w:val="24"/>
          <w:szCs w:val="24"/>
        </w:rPr>
        <w:t>ультатам конкурентного отбора мощности по соответствующей группе точек поставки с учетом индексации этой цены, на условиях и в порядке, которые установлены Правилами индексации цены на мощность, умноженной на сезонный коэффициент.</w:t>
      </w:r>
    </w:p>
    <w:p w:rsidR="00606FFE" w:rsidRDefault="0089754A">
      <w:pPr>
        <w:spacing w:after="200" w:line="276" w:lineRule="auto"/>
      </w:pPr>
      <w:r>
        <w:rPr>
          <w:sz w:val="24"/>
          <w:szCs w:val="24"/>
        </w:rPr>
        <w:t xml:space="preserve">  </w:t>
      </w:r>
      <w:r>
        <w:rPr>
          <w:rFonts w:eastAsia="Arial"/>
          <w:sz w:val="24"/>
          <w:szCs w:val="24"/>
        </w:rPr>
        <w:t xml:space="preserve">- </w:t>
      </w:r>
      <w:r>
        <w:rPr>
          <w:noProof/>
        </w:rPr>
        <w:drawing>
          <wp:inline distT="0" distB="0" distL="0" distR="0">
            <wp:extent cx="473710" cy="300355"/>
            <wp:effectExtent l="0" t="0" r="0" b="0"/>
            <wp:docPr id="21" name="Изображение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Изображение2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 - цена на мощность </w:t>
      </w:r>
      <w:r>
        <w:rPr>
          <w:rFonts w:eastAsia="Arial"/>
          <w:sz w:val="24"/>
          <w:szCs w:val="24"/>
        </w:rPr>
        <w:t>в месяце (m), определяемая согласно Правилам ОРЭМ для генерирующего объекта (g) тепловой электростанции на входящей в состав Дальневосточного федерального округа отдельной территории, ранее относившейся к неценовым зонам, включенного в перечень генерирующи</w:t>
      </w:r>
      <w:r>
        <w:rPr>
          <w:rFonts w:eastAsia="Arial"/>
          <w:sz w:val="24"/>
          <w:szCs w:val="24"/>
        </w:rPr>
        <w:t>х объектов на отдельных территориях, ранее относившихся к неценовым зонам, частичная компенсация стоимости мощности которого осуществляется за счет надбавки к цене на мощность, поставляемой субъектом оптового рынка - производителем электрической энергии (м</w:t>
      </w:r>
      <w:r>
        <w:rPr>
          <w:rFonts w:eastAsia="Arial"/>
          <w:sz w:val="24"/>
          <w:szCs w:val="24"/>
        </w:rPr>
        <w:t>ощности) (pr), в отношении которого Правительством Российской Федерации принято соответствующее решение (рублей/МВт в месяц);</w:t>
      </w:r>
    </w:p>
    <w:p w:rsidR="00606FFE" w:rsidRDefault="0089754A">
      <w:pPr>
        <w:spacing w:after="200" w:line="276" w:lineRule="auto"/>
      </w:pPr>
      <w:r>
        <w:rPr>
          <w:rFonts w:eastAsia="Arial"/>
          <w:sz w:val="24"/>
          <w:szCs w:val="24"/>
        </w:rPr>
        <w:t>- сезонный коэффициент определяется в соответствии с договором о присоединении к торговой системе оптового рынка как отношение сре</w:t>
      </w:r>
      <w:r>
        <w:rPr>
          <w:rFonts w:eastAsia="Arial"/>
          <w:sz w:val="24"/>
          <w:szCs w:val="24"/>
        </w:rPr>
        <w:t>днего за 3 предшествующих года значения объема максимального потребления электрической энергии в определенные системным оператором плановые часы пиковой нагрузки в ценовой зоне в соответствующем месяце к среднему за 3 предшествующих года значению объема ср</w:t>
      </w:r>
      <w:r>
        <w:rPr>
          <w:rFonts w:eastAsia="Arial"/>
          <w:sz w:val="24"/>
          <w:szCs w:val="24"/>
        </w:rPr>
        <w:t>еднегодового максимального потребления электрической энергии в определенные системным оператором плановые часы пиковой нагрузки в этой же ценовой зоне. При этом для второй ценовой зоны до 31 декабря 2028 г. включительно сезонный коэффициент определяется бе</w:t>
      </w:r>
      <w:r>
        <w:rPr>
          <w:rFonts w:eastAsia="Arial"/>
          <w:sz w:val="24"/>
          <w:szCs w:val="24"/>
        </w:rPr>
        <w:t>з учета потребления электрической энергии на входящей в состав Дальневосточного федерального округа отдельной территории, ранее относившейся к неценовым зонам.</w:t>
      </w:r>
    </w:p>
    <w:p w:rsidR="00606FFE" w:rsidRDefault="0089754A">
      <w:pPr>
        <w:widowControl w:val="0"/>
        <w:spacing w:before="240" w:after="200" w:line="276" w:lineRule="auto"/>
      </w:pPr>
      <w:r>
        <w:rPr>
          <w:rFonts w:eastAsia="Arial"/>
          <w:sz w:val="24"/>
          <w:szCs w:val="24"/>
        </w:rPr>
        <w:t xml:space="preserve">- </w:t>
      </w:r>
      <w:r>
        <w:rPr>
          <w:noProof/>
        </w:rPr>
        <w:drawing>
          <wp:inline distT="0" distB="0" distL="0" distR="0">
            <wp:extent cx="455930" cy="302895"/>
            <wp:effectExtent l="0" t="0" r="0" b="0"/>
            <wp:docPr id="22" name="Изображение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Изображение22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30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 - сезонный коэффициент, рассчитанный для ценовой зоны оптового рынка (z) месяца (m); </w:t>
      </w:r>
    </w:p>
    <w:p w:rsidR="00606FFE" w:rsidRDefault="0089754A">
      <w:pPr>
        <w:spacing w:before="20" w:after="20" w:line="276" w:lineRule="auto"/>
        <w:ind w:firstLine="709"/>
      </w:pPr>
      <w:r>
        <w:rPr>
          <w:rFonts w:eastAsia="Arial"/>
          <w:sz w:val="24"/>
          <w:szCs w:val="24"/>
        </w:rPr>
        <w:t>Стоимо</w:t>
      </w:r>
      <w:r>
        <w:rPr>
          <w:rFonts w:eastAsia="Arial"/>
          <w:sz w:val="24"/>
          <w:szCs w:val="24"/>
        </w:rPr>
        <w:t xml:space="preserve">сть недопоставки мощности (снижение оплаты мощности) рассчитывается как произведение объема недопоставки мощности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lit/>
                <m:nor/>
              </m:rPr>
              <w:rPr>
                <w:rFonts w:ascii="Cambria Math" w:hAnsi="Cambria Math"/>
              </w:rPr>
              <m:t>ΔN</m:t>
            </m:r>
          </m:e>
          <m:sub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СП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гот,j</m:t>
                </m:r>
              </m:sup>
            </m:sSubSup>
          </m:sub>
        </m:sSub>
      </m:oMath>
      <w:r>
        <w:rPr>
          <w:rFonts w:eastAsia="Arial"/>
          <w:sz w:val="24"/>
          <w:szCs w:val="24"/>
        </w:rPr>
        <w:t xml:space="preserve"> на цену </w:t>
      </w:r>
      <w:r>
        <w:rPr>
          <w:noProof/>
        </w:rPr>
        <w:drawing>
          <wp:inline distT="0" distB="0" distL="0" distR="0">
            <wp:extent cx="473710" cy="300355"/>
            <wp:effectExtent l="0" t="0" r="0" b="0"/>
            <wp:docPr id="23" name="Изображение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Изображение23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 l="-316" t="-490" r="-316" b="-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 и на коэффициент сезонности</w:t>
      </w:r>
      <w:r>
        <w:rPr>
          <w:noProof/>
        </w:rPr>
        <w:drawing>
          <wp:inline distT="0" distB="0" distL="0" distR="0">
            <wp:extent cx="455930" cy="302895"/>
            <wp:effectExtent l="0" t="0" r="0" b="0"/>
            <wp:docPr id="24" name="Изображение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Изображение24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 l="-311" t="-467" r="-311" b="-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30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.  </w:t>
      </w: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06FFE"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606FFE" w:rsidRDefault="00606FFE">
      <w:pPr>
        <w:sectPr w:rsidR="00606FFE">
          <w:headerReference w:type="default" r:id="rId45"/>
          <w:footerReference w:type="default" r:id="rId46"/>
          <w:headerReference w:type="first" r:id="rId47"/>
          <w:footerReference w:type="first" r:id="rId48"/>
          <w:pgSz w:w="11906" w:h="16838"/>
          <w:pgMar w:top="624" w:right="567" w:bottom="567" w:left="1418" w:header="567" w:footer="284" w:gutter="0"/>
          <w:cols w:space="720"/>
          <w:formProt w:val="0"/>
          <w:docGrid w:linePitch="360"/>
        </w:sectPr>
      </w:pPr>
    </w:p>
    <w:p w:rsidR="00606FFE" w:rsidRDefault="0089754A">
      <w:pPr>
        <w:spacing w:line="240" w:lineRule="auto"/>
        <w:ind w:firstLine="0"/>
        <w:jc w:val="right"/>
      </w:pPr>
      <w:r>
        <w:rPr>
          <w:sz w:val="24"/>
          <w:szCs w:val="24"/>
        </w:rPr>
        <w:t>Приложение № 9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4"/>
          <w:szCs w:val="24"/>
        </w:rPr>
        <w:t>к Договору подряда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606FFE" w:rsidRDefault="00606FFE">
      <w:pPr>
        <w:spacing w:line="240" w:lineRule="auto"/>
        <w:ind w:firstLine="0"/>
        <w:jc w:val="right"/>
        <w:rPr>
          <w:sz w:val="24"/>
          <w:szCs w:val="24"/>
        </w:rPr>
      </w:pPr>
    </w:p>
    <w:p w:rsidR="00606FFE" w:rsidRDefault="0089754A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>Соглашение об обеспечении охраны труда, промышленной, пожарной и экологической безопасности</w:t>
      </w: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89754A">
      <w:pPr>
        <w:spacing w:line="240" w:lineRule="auto"/>
        <w:ind w:firstLine="0"/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Подрядчик обязуется на территории, а также в зданиях и сооружениях Заказчика: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1.1.</w:t>
      </w:r>
      <w:r>
        <w:rPr>
          <w:sz w:val="24"/>
          <w:szCs w:val="24"/>
        </w:rPr>
        <w:tab/>
        <w:t>обеспечить исполнение требований регламента допуска подрядных организаций и командированного персонала для выполнения работ на объектах АО «Сахаэнерго»;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  <w:t>обеспечить собл</w:t>
      </w:r>
      <w:r>
        <w:rPr>
          <w:sz w:val="24"/>
          <w:szCs w:val="24"/>
        </w:rPr>
        <w:t>юдение своими сотрудниками требований охраны труда, промышленной пожарной и экологической безопасности в соответствии с законодательством России;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1.3.</w:t>
      </w:r>
      <w:r>
        <w:rPr>
          <w:sz w:val="24"/>
          <w:szCs w:val="24"/>
        </w:rPr>
        <w:tab/>
        <w:t>обеспечить безопасную организацию  и контроль за производством работ;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1.4.</w:t>
      </w:r>
      <w:r>
        <w:rPr>
          <w:sz w:val="24"/>
          <w:szCs w:val="24"/>
        </w:rPr>
        <w:tab/>
        <w:t>обеспечить выполнение мероприя</w:t>
      </w:r>
      <w:r>
        <w:rPr>
          <w:sz w:val="24"/>
          <w:szCs w:val="24"/>
        </w:rPr>
        <w:t xml:space="preserve">тий по обеспечению безопасности производства работ, предусмотренных договором («Актом-допуском для производства работ на территории действующего подразделения» при работах в выделенной зоне или «Наряд-допуском» при  проведении совмещенных работ), выданным </w:t>
      </w:r>
      <w:r>
        <w:rPr>
          <w:sz w:val="24"/>
          <w:szCs w:val="24"/>
        </w:rPr>
        <w:t>Заказчиком;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1.5.</w:t>
      </w:r>
      <w:r>
        <w:rPr>
          <w:sz w:val="24"/>
          <w:szCs w:val="24"/>
        </w:rPr>
        <w:tab/>
        <w:t>направлять для выполнения работ, обусловленных настоящим Договором  обученный и аттестованный персонал, а также не имеющий медицинских противопоказаний к выполняемой работе;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1.6.</w:t>
      </w:r>
      <w:r>
        <w:rPr>
          <w:sz w:val="24"/>
          <w:szCs w:val="24"/>
        </w:rPr>
        <w:tab/>
        <w:t>по письменному запросу Заказчика  предоставлять документы, п</w:t>
      </w:r>
      <w:r>
        <w:rPr>
          <w:sz w:val="24"/>
          <w:szCs w:val="24"/>
        </w:rPr>
        <w:t>одтверждающие наличие обучения и необходимых допусков сотрудников Подрядчика к  работам повышенной опасности;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1.7.</w:t>
      </w:r>
      <w:r>
        <w:rPr>
          <w:sz w:val="24"/>
          <w:szCs w:val="24"/>
        </w:rPr>
        <w:tab/>
        <w:t xml:space="preserve">назначить лиц, ответственных за обеспечение охраны труда, промышленной, пожарной и экологической безопасности и предоставить Заказчику копии </w:t>
      </w:r>
      <w:r>
        <w:rPr>
          <w:sz w:val="24"/>
          <w:szCs w:val="24"/>
        </w:rPr>
        <w:t>локальных актов об их назначении;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1.8.</w:t>
      </w:r>
      <w:r>
        <w:rPr>
          <w:sz w:val="24"/>
          <w:szCs w:val="24"/>
        </w:rPr>
        <w:tab/>
        <w:t>обеспечить своих работников исправными средствами индивидуальной и коллективной защиты, спецодеждой и спецобувью и контролировать правильное их применение;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1.9.</w:t>
      </w:r>
      <w:r>
        <w:rPr>
          <w:sz w:val="24"/>
          <w:szCs w:val="24"/>
        </w:rPr>
        <w:tab/>
        <w:t>содержать производственные территории, участки работ и р</w:t>
      </w:r>
      <w:r>
        <w:rPr>
          <w:sz w:val="24"/>
          <w:szCs w:val="24"/>
        </w:rPr>
        <w:t>абочие места, предоставляемые для производства договорных работ, в чистоте и порядке;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1.10.</w:t>
      </w:r>
      <w:r>
        <w:rPr>
          <w:sz w:val="24"/>
          <w:szCs w:val="24"/>
        </w:rPr>
        <w:tab/>
        <w:t>обеспечить исправное техническое состояние и безопасную эксплуатацию оборудования, инструмента, технологической оснастки, строительных и монтажных машин, механизмов</w:t>
      </w:r>
      <w:r>
        <w:rPr>
          <w:sz w:val="24"/>
          <w:szCs w:val="24"/>
        </w:rPr>
        <w:t xml:space="preserve"> и приборов;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1.11.</w:t>
      </w:r>
      <w:r>
        <w:rPr>
          <w:sz w:val="24"/>
          <w:szCs w:val="24"/>
        </w:rPr>
        <w:tab/>
        <w:t>выполнять работы в соответствии с проектной документацией и технологическими регламентами;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1.12.</w:t>
      </w:r>
      <w:r>
        <w:rPr>
          <w:sz w:val="24"/>
          <w:szCs w:val="24"/>
        </w:rPr>
        <w:tab/>
        <w:t>самостоятельно осуществлять постановку на государственный учет объектов, оказывающих негативное воздействие на окружающую среду, производств</w:t>
      </w:r>
      <w:r>
        <w:rPr>
          <w:sz w:val="24"/>
          <w:szCs w:val="24"/>
        </w:rPr>
        <w:t>енный экологический контроль, проходить государственную экологическую экспертизу (при необходимости), выполнять требования воздухоохранного законодательства по разработке и выполнении мероприятий по сокращению выбросов в период неблагоприятных метеорологич</w:t>
      </w:r>
      <w:r>
        <w:rPr>
          <w:sz w:val="24"/>
          <w:szCs w:val="24"/>
        </w:rPr>
        <w:t>еских условий, получать и разрабатывать разрешительную природоохранную документацию, предоставлять статистическую и иную отчетность, вносить плату за негативное воздействие на окружающую среду при проведении работ на территории Заказчика;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1.13.</w:t>
      </w:r>
      <w:r>
        <w:rPr>
          <w:sz w:val="24"/>
          <w:szCs w:val="24"/>
        </w:rPr>
        <w:tab/>
        <w:t>за свой сче</w:t>
      </w:r>
      <w:r>
        <w:rPr>
          <w:sz w:val="24"/>
          <w:szCs w:val="24"/>
        </w:rPr>
        <w:t>т обеспечить сбор и вывоз в установленном порядке бытовых и производственных отходов, образовавшихся в результате проведения работ (если это предусмотрено договором), а также сбор, безопасное временное хранение и вывоз неиспользованных химреагентов и други</w:t>
      </w:r>
      <w:r>
        <w:rPr>
          <w:sz w:val="24"/>
          <w:szCs w:val="24"/>
        </w:rPr>
        <w:t>х токсичных отходов;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1.14.</w:t>
      </w:r>
      <w:r>
        <w:rPr>
          <w:sz w:val="24"/>
          <w:szCs w:val="24"/>
        </w:rPr>
        <w:tab/>
        <w:t>исключить факты загрязнения, самовольного использования земель, водных и лесных ресурсов, несанкционированного сброса, выброса, размещения отходов, а также, несанкционированного обращения с источниками ионизирующего излучения;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1.15.</w:t>
      </w:r>
      <w:r>
        <w:rPr>
          <w:sz w:val="24"/>
          <w:szCs w:val="24"/>
        </w:rPr>
        <w:tab/>
        <w:t>компенсировать за свой счет нанесенный вред окружающей среде и убытки, причиненные Заказчику. Произвести полную ликвидацию экологических последствий происшествий, произошедших по его вине;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1.16.</w:t>
      </w:r>
      <w:r>
        <w:rPr>
          <w:sz w:val="24"/>
          <w:szCs w:val="24"/>
        </w:rPr>
        <w:tab/>
        <w:t>использовать в производстве химреагенты, имеющие паспор</w:t>
      </w:r>
      <w:r>
        <w:rPr>
          <w:sz w:val="24"/>
          <w:szCs w:val="24"/>
        </w:rPr>
        <w:t>та безопасности;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1.17.</w:t>
      </w:r>
      <w:r>
        <w:rPr>
          <w:sz w:val="24"/>
          <w:szCs w:val="24"/>
        </w:rPr>
        <w:tab/>
        <w:t>до начала работы направлять персонал, привлекаемый для работы на оборудовании и территории действующего подразделения Заказчика, на вводный и первичный, целевой (при необходимости) инструктаж к Заказчику;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1.18.</w:t>
      </w:r>
      <w:r>
        <w:rPr>
          <w:sz w:val="24"/>
          <w:szCs w:val="24"/>
        </w:rPr>
        <w:tab/>
        <w:t>незамедлительно сообща</w:t>
      </w:r>
      <w:r>
        <w:rPr>
          <w:sz w:val="24"/>
          <w:szCs w:val="24"/>
        </w:rPr>
        <w:t>ть Заказчику о несчастных случаях на производстве, происшедших на территории компании с персоналом Подрядчика;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1.19.</w:t>
      </w:r>
      <w:r>
        <w:rPr>
          <w:sz w:val="24"/>
          <w:szCs w:val="24"/>
        </w:rPr>
        <w:tab/>
        <w:t>информировать Заказчика обо всех случаях нарушения природоохранного законодательства;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1.20.</w:t>
      </w:r>
      <w:r>
        <w:rPr>
          <w:sz w:val="24"/>
          <w:szCs w:val="24"/>
        </w:rPr>
        <w:tab/>
        <w:t>обеспечить доступ и необходимые условия для про</w:t>
      </w:r>
      <w:r>
        <w:rPr>
          <w:sz w:val="24"/>
          <w:szCs w:val="24"/>
        </w:rPr>
        <w:t>ведения проверок безопасной организации работ должностными лицами Заказчика;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1.21.</w:t>
      </w:r>
      <w:r>
        <w:rPr>
          <w:sz w:val="24"/>
          <w:szCs w:val="24"/>
        </w:rPr>
        <w:tab/>
        <w:t>обеспечить разработку и выполнение мероприятий по устранению замечаний, выявленных Заказчиком;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1.22.</w:t>
      </w:r>
      <w:r>
        <w:rPr>
          <w:sz w:val="24"/>
          <w:szCs w:val="24"/>
        </w:rPr>
        <w:tab/>
        <w:t>незамедлительно отстранять от работы своих сотрудников, находящихся в со</w:t>
      </w:r>
      <w:r>
        <w:rPr>
          <w:sz w:val="24"/>
          <w:szCs w:val="24"/>
        </w:rPr>
        <w:t>стоянии алкогольного, наркотического и иного токсического опьянения.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Подрядчик самостоятельно несет ответственность за допущенные им при проведении работ нарушения природоохранного законодательства, а также по возмещению вреда, нанесенного им окружающей пр</w:t>
      </w:r>
      <w:r>
        <w:rPr>
          <w:sz w:val="24"/>
          <w:szCs w:val="24"/>
        </w:rPr>
        <w:t>иродной среде.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ab/>
        <w:t>В случае невыполнения или ненадлежащего выполнения Подрядчиком указанных выше требований Заказчик имеет право удержать из суммы оплаты выполненных работ по подрядному договору сумму, равную размеру убытка, фактической стоимости невыполненны</w:t>
      </w:r>
      <w:r>
        <w:rPr>
          <w:sz w:val="24"/>
          <w:szCs w:val="24"/>
        </w:rPr>
        <w:t xml:space="preserve">х мероприятий или величине ущерба, нанесенного окружающей среде.  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ab/>
        <w:t>Подрядчик ежеквартально представляет отчет о результатах своей работы в интересах Заказчика (включая субподрядчика (ов)) в области ОТ, ПБ и ООС за предыдущий отчетный период не позднее 5 ч</w:t>
      </w:r>
      <w:r>
        <w:rPr>
          <w:sz w:val="24"/>
          <w:szCs w:val="24"/>
        </w:rPr>
        <w:t xml:space="preserve">исла следующего месяца. Если иное не согласовано сторонами, в такой отчет включаются следующие пункты: 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a)</w:t>
      </w:r>
      <w:r>
        <w:rPr>
          <w:sz w:val="24"/>
          <w:szCs w:val="24"/>
        </w:rPr>
        <w:tab/>
        <w:t xml:space="preserve">все случаи производственного травматизма при выполнении работ в интересах Заказчика; 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b)</w:t>
      </w:r>
      <w:r>
        <w:rPr>
          <w:sz w:val="24"/>
          <w:szCs w:val="24"/>
        </w:rPr>
        <w:tab/>
      </w:r>
      <w:r>
        <w:rPr>
          <w:sz w:val="24"/>
          <w:szCs w:val="24"/>
        </w:rPr>
        <w:t>все прочие аварии, инциденты, разливы и иные незапланированные выбросы, сбросы, которые привели или могли привести к значительным телесным повреждениям, ущербу, убыткам или о которых должно быть сообщено компетентному государственному органу при выполнении</w:t>
      </w:r>
      <w:r>
        <w:rPr>
          <w:sz w:val="24"/>
          <w:szCs w:val="24"/>
        </w:rPr>
        <w:t xml:space="preserve"> работ в интересах Заказчика; 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c)</w:t>
      </w:r>
      <w:r>
        <w:rPr>
          <w:sz w:val="24"/>
          <w:szCs w:val="24"/>
        </w:rPr>
        <w:tab/>
        <w:t xml:space="preserve">все дорожно-транспортные происшествия, относящиеся к тому периоду времени, когда Подрядчик выполнял работы для Заказчика;    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d)</w:t>
      </w:r>
      <w:r>
        <w:rPr>
          <w:sz w:val="24"/>
          <w:szCs w:val="24"/>
        </w:rPr>
        <w:tab/>
        <w:t>полученные от государственных контролирующих органов предписания, акты и степень устранения у</w:t>
      </w:r>
      <w:r>
        <w:rPr>
          <w:sz w:val="24"/>
          <w:szCs w:val="24"/>
        </w:rPr>
        <w:t>казанных в них нарушений; полученные уведомления о планируемом судебном преследовании или ином судебном разбирательстве;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e)</w:t>
      </w:r>
      <w:r>
        <w:rPr>
          <w:sz w:val="24"/>
          <w:szCs w:val="24"/>
        </w:rPr>
        <w:tab/>
        <w:t xml:space="preserve">любое другое событие, подлежащее сообщению компетентному государственному органу;   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f)</w:t>
      </w:r>
      <w:r>
        <w:rPr>
          <w:sz w:val="24"/>
          <w:szCs w:val="24"/>
        </w:rPr>
        <w:tab/>
        <w:t>справка (описание) о проведенных мероприятия</w:t>
      </w:r>
      <w:r>
        <w:rPr>
          <w:sz w:val="24"/>
          <w:szCs w:val="24"/>
        </w:rPr>
        <w:t xml:space="preserve">х, проверках, осмотрах и т.д. по вопросам ОТ, ПБ и ООС при выполнении работ в интересах Заказчика;     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g)</w:t>
      </w:r>
      <w:r>
        <w:rPr>
          <w:sz w:val="24"/>
          <w:szCs w:val="24"/>
        </w:rPr>
        <w:tab/>
        <w:t>оценочное общее количество рабочих часов, отработанных персоналом группы Подрядчика  на месте проведения работ, общее число работников группы Подрядч</w:t>
      </w:r>
      <w:r>
        <w:rPr>
          <w:sz w:val="24"/>
          <w:szCs w:val="24"/>
        </w:rPr>
        <w:t xml:space="preserve">ика на месте проведения работ, а также суммарный пробег транспортных средств группы Подрядчика, задействованных при выполнении работ в интересах Заказчика.   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Кроме указанного отчета, Подрядчик обязан соблюдать требования Заказчика в отношении отчетности п</w:t>
      </w:r>
      <w:r>
        <w:rPr>
          <w:sz w:val="24"/>
          <w:szCs w:val="24"/>
        </w:rPr>
        <w:t>о авариям и несчастным случаям и процедуры расследования происшествий.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Подрядчик обязуется соблюдать Корпоративные стандарты АО «Сахаэнерго».</w:t>
      </w:r>
    </w:p>
    <w:p w:rsidR="00606FFE" w:rsidRDefault="0089754A">
      <w:pPr>
        <w:spacing w:line="240" w:lineRule="auto"/>
        <w:ind w:firstLine="0"/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  <w:t>Заказчик обязуется: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>провести  и оформить вводный, первичный, целевой (при необходимости)  инструктажи с ра</w:t>
      </w:r>
      <w:r>
        <w:rPr>
          <w:sz w:val="24"/>
          <w:szCs w:val="24"/>
        </w:rPr>
        <w:t>ботниками Подрядчика;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2.2.</w:t>
      </w:r>
      <w:r>
        <w:rPr>
          <w:sz w:val="24"/>
          <w:szCs w:val="24"/>
        </w:rPr>
        <w:tab/>
        <w:t>оформить и передать Подрядчику Акт-допуск (наряд-допуск) для производства работ Подрядчиком;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2.3.</w:t>
      </w:r>
      <w:r>
        <w:rPr>
          <w:sz w:val="24"/>
          <w:szCs w:val="24"/>
        </w:rPr>
        <w:tab/>
        <w:t>выполнить мероприятия в соответствии с переданными Заказчику Актом-допуском или наряд-допусками   (отключение/включение оборудовани</w:t>
      </w:r>
      <w:r>
        <w:rPr>
          <w:sz w:val="24"/>
          <w:szCs w:val="24"/>
        </w:rPr>
        <w:t>я и коммуникаций, поддержание установленных режимов их работы действующего оборудования), обеспечивающую безопасность проведения работ на предоставленной Подрядчику территории (зданиях, оборудовании);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2.4.</w:t>
      </w:r>
      <w:r>
        <w:rPr>
          <w:sz w:val="24"/>
          <w:szCs w:val="24"/>
        </w:rPr>
        <w:tab/>
        <w:t>предоставить Подрядчику организованные места для с</w:t>
      </w:r>
      <w:r>
        <w:rPr>
          <w:sz w:val="24"/>
          <w:szCs w:val="24"/>
        </w:rPr>
        <w:t>кладирования отходов, в случае, если это предусмотрено Договором;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2.5.</w:t>
      </w:r>
      <w:r>
        <w:rPr>
          <w:sz w:val="24"/>
          <w:szCs w:val="24"/>
        </w:rPr>
        <w:tab/>
        <w:t>сообщать Подрядчику о несчастных случаях на производстве происшедших на территории Заказчика с персоналом Подрядчика;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2.6.</w:t>
      </w:r>
      <w:r>
        <w:rPr>
          <w:sz w:val="24"/>
          <w:szCs w:val="24"/>
        </w:rPr>
        <w:tab/>
        <w:t>своевременно сообщать подрядчику обо всех  изменениях, которые</w:t>
      </w:r>
      <w:r>
        <w:rPr>
          <w:sz w:val="24"/>
          <w:szCs w:val="24"/>
        </w:rPr>
        <w:t xml:space="preserve"> могут повлиять на безопасность  персонала Подрядчика;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2.7.</w:t>
      </w:r>
      <w:r>
        <w:rPr>
          <w:sz w:val="24"/>
          <w:szCs w:val="24"/>
        </w:rPr>
        <w:tab/>
        <w:t>назначать и сообщать об ответственных лицах за  безопасное проведение работ от Заказчика  при проведении совмещенных работ повышенной опасности;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2.8.</w:t>
      </w:r>
      <w:r>
        <w:rPr>
          <w:sz w:val="24"/>
          <w:szCs w:val="24"/>
        </w:rPr>
        <w:tab/>
        <w:t>сообщать Подрядчику о его сотрудниках, находящ</w:t>
      </w:r>
      <w:r>
        <w:rPr>
          <w:sz w:val="24"/>
          <w:szCs w:val="24"/>
        </w:rPr>
        <w:t>ихся на территории или в зданиях и сооружениях, принадлежащих Заказчику, в состоянии алкогольного, наркотического или иного токсического опьянения.</w:t>
      </w:r>
    </w:p>
    <w:p w:rsidR="00606FFE" w:rsidRDefault="0089754A">
      <w:pPr>
        <w:spacing w:line="240" w:lineRule="auto"/>
        <w:ind w:firstLine="0"/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  <w:t>Заказчик имеет право: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3.1.</w:t>
      </w:r>
      <w:r>
        <w:rPr>
          <w:sz w:val="24"/>
          <w:szCs w:val="24"/>
        </w:rPr>
        <w:tab/>
        <w:t>проводить проверки обеспечения безопасного производства работ Подрядчиком;</w:t>
      </w:r>
    </w:p>
    <w:p w:rsidR="00606FFE" w:rsidRDefault="0089754A">
      <w:pPr>
        <w:spacing w:line="240" w:lineRule="auto"/>
        <w:ind w:firstLine="0"/>
      </w:pPr>
      <w:r>
        <w:rPr>
          <w:sz w:val="24"/>
          <w:szCs w:val="24"/>
        </w:rPr>
        <w:t>3.2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удалять с территории Заказчика персонал Подрядчика не прошедший вводный инструктаж, не имеющий соответствующих удостоверений на право выполнения работы повышенной опасности, а также нарушающий требования охраны труда и пожарной безопасности с последующим</w:t>
      </w:r>
      <w:r>
        <w:rPr>
          <w:sz w:val="24"/>
          <w:szCs w:val="24"/>
        </w:rPr>
        <w:t xml:space="preserve"> уведомлением Подрядчика, а также находящийся в состоянии алкогольного, наркотического или иного токсического опьянения. </w:t>
      </w: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606FFE">
      <w:pPr>
        <w:snapToGrid w:val="0"/>
        <w:spacing w:line="240" w:lineRule="auto"/>
        <w:ind w:firstLine="0"/>
        <w:jc w:val="right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06FFE"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606FFE" w:rsidRDefault="00606FFE">
      <w:pPr>
        <w:snapToGrid w:val="0"/>
        <w:spacing w:line="240" w:lineRule="auto"/>
        <w:ind w:firstLine="0"/>
        <w:jc w:val="right"/>
        <w:rPr>
          <w:sz w:val="24"/>
          <w:szCs w:val="24"/>
        </w:rPr>
      </w:pPr>
    </w:p>
    <w:p w:rsidR="00606FFE" w:rsidRDefault="00606FFE">
      <w:pPr>
        <w:snapToGrid w:val="0"/>
        <w:spacing w:line="240" w:lineRule="auto"/>
        <w:ind w:firstLine="0"/>
        <w:jc w:val="center"/>
        <w:rPr>
          <w:b/>
          <w:sz w:val="24"/>
          <w:szCs w:val="24"/>
        </w:rPr>
      </w:pPr>
    </w:p>
    <w:p w:rsidR="00606FFE" w:rsidRDefault="00606FFE">
      <w:pPr>
        <w:snapToGrid w:val="0"/>
        <w:spacing w:line="240" w:lineRule="auto"/>
        <w:ind w:firstLine="0"/>
        <w:rPr>
          <w:b/>
          <w:sz w:val="24"/>
          <w:szCs w:val="24"/>
        </w:rPr>
      </w:pPr>
    </w:p>
    <w:p w:rsidR="00606FFE" w:rsidRDefault="00606FFE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606FFE" w:rsidRDefault="00606FFE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606FFE" w:rsidRDefault="00606FFE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606FFE" w:rsidRDefault="00606FFE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606FFE" w:rsidRDefault="0089754A">
      <w:pPr>
        <w:widowControl w:val="0"/>
        <w:suppressAutoHyphens w:val="0"/>
        <w:spacing w:line="240" w:lineRule="auto"/>
        <w:ind w:firstLine="0"/>
        <w:jc w:val="right"/>
      </w:pPr>
      <w:r>
        <w:rPr>
          <w:sz w:val="24"/>
          <w:szCs w:val="24"/>
        </w:rPr>
        <w:t>Приложение № 10</w:t>
      </w:r>
    </w:p>
    <w:p w:rsidR="00606FFE" w:rsidRDefault="0089754A">
      <w:pPr>
        <w:widowControl w:val="0"/>
        <w:suppressAutoHyphens w:val="0"/>
        <w:spacing w:line="240" w:lineRule="auto"/>
        <w:ind w:firstLine="0"/>
        <w:jc w:val="right"/>
      </w:pPr>
      <w:r>
        <w:rPr>
          <w:sz w:val="24"/>
          <w:szCs w:val="24"/>
        </w:rPr>
        <w:t>к Договору подряда</w:t>
      </w:r>
    </w:p>
    <w:p w:rsidR="00606FFE" w:rsidRDefault="0089754A">
      <w:pPr>
        <w:spacing w:line="240" w:lineRule="auto"/>
        <w:ind w:firstLine="0"/>
        <w:jc w:val="right"/>
      </w:pPr>
      <w:r>
        <w:rPr>
          <w:sz w:val="22"/>
          <w:szCs w:val="22"/>
        </w:rPr>
        <w:t>от «___» __________ 20___ г. № __________</w:t>
      </w:r>
    </w:p>
    <w:p w:rsidR="00606FFE" w:rsidRDefault="00606FFE">
      <w:pPr>
        <w:widowControl w:val="0"/>
        <w:suppressAutoHyphens w:val="0"/>
        <w:spacing w:line="240" w:lineRule="auto"/>
        <w:ind w:firstLine="0"/>
        <w:jc w:val="center"/>
        <w:rPr>
          <w:sz w:val="24"/>
          <w:szCs w:val="24"/>
        </w:rPr>
      </w:pPr>
    </w:p>
    <w:p w:rsidR="00606FFE" w:rsidRDefault="0089754A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Соглашение</w:t>
      </w:r>
    </w:p>
    <w:p w:rsidR="00606FFE" w:rsidRDefault="0089754A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об использовании электронного документооборот</w:t>
      </w:r>
      <w:r>
        <w:rPr>
          <w:sz w:val="24"/>
          <w:szCs w:val="24"/>
        </w:rPr>
        <w:t>а</w:t>
      </w: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89754A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Для целей настоящего Соглашения используются следующие понятия и определения: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«Входящий документ»</w:t>
      </w:r>
      <w:r>
        <w:rPr>
          <w:sz w:val="24"/>
          <w:szCs w:val="24"/>
        </w:rPr>
        <w:t xml:space="preserve"> – документ, пол</w:t>
      </w:r>
      <w:r>
        <w:rPr>
          <w:sz w:val="24"/>
          <w:szCs w:val="24"/>
        </w:rPr>
        <w:t xml:space="preserve">учаемый Получающей стороной через ЭДО.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«Документ»</w:t>
      </w:r>
      <w:r>
        <w:rPr>
          <w:sz w:val="24"/>
          <w:szCs w:val="24"/>
        </w:rPr>
        <w:t xml:space="preserve"> – общее название документов, которыми обмениваются Стороны настоящего Соглашения.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«Исходящий документ» </w:t>
      </w:r>
      <w:r>
        <w:rPr>
          <w:sz w:val="24"/>
          <w:szCs w:val="24"/>
        </w:rPr>
        <w:t>– документ, создаваемый Направляющей стороной в рамках осуществления финансово-хозяйственной деятельно</w:t>
      </w:r>
      <w:r>
        <w:rPr>
          <w:sz w:val="24"/>
          <w:szCs w:val="24"/>
        </w:rPr>
        <w:t>сти для отправки через ЭДО.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«Квалифицированная электронная подпись (КЭП)» </w:t>
      </w:r>
      <w:r>
        <w:rPr>
          <w:sz w:val="24"/>
          <w:szCs w:val="24"/>
        </w:rPr>
        <w:t>–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законодательству РФ в</w:t>
      </w:r>
      <w:r>
        <w:rPr>
          <w:sz w:val="24"/>
          <w:szCs w:val="24"/>
        </w:rPr>
        <w:t xml:space="preserve"> сфере электронной подписи.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«Оператор» </w:t>
      </w:r>
      <w:r>
        <w:rPr>
          <w:sz w:val="24"/>
          <w:szCs w:val="24"/>
        </w:rPr>
        <w:t>– организация, входящая в систему доверенных удостоверяющих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документооборота</w:t>
      </w:r>
      <w:r>
        <w:rPr>
          <w:sz w:val="24"/>
          <w:szCs w:val="24"/>
        </w:rPr>
        <w:t xml:space="preserve"> между Сторонами в системе ЭДО.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«Направляющая Сторона» </w:t>
      </w:r>
      <w:r>
        <w:rPr>
          <w:sz w:val="24"/>
          <w:szCs w:val="24"/>
        </w:rPr>
        <w:t>– Сторона ЭДО, которая направляет посредством системы ЭДО другой Стороне Документ, подписанный КЭП.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«Неформализованный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</w:t>
      </w:r>
      <w:r>
        <w:rPr>
          <w:sz w:val="24"/>
          <w:szCs w:val="24"/>
        </w:rPr>
        <w:t xml:space="preserve">не утвержден уполномоченным органом государственной власти; формат соответствующего документа в целях исполнения настоящего Соглашения определяется Сторонами.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«Получающая Сторона» </w:t>
      </w:r>
      <w:r>
        <w:rPr>
          <w:sz w:val="24"/>
          <w:szCs w:val="24"/>
        </w:rPr>
        <w:t>– Сторона ЭДО, которая получает посредством системы ЭДО Документ, подписанн</w:t>
      </w:r>
      <w:r>
        <w:rPr>
          <w:sz w:val="24"/>
          <w:szCs w:val="24"/>
        </w:rPr>
        <w:t>ый КЭП другой Стороны.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«Прямой обмен (ПО)» </w:t>
      </w:r>
      <w:r>
        <w:rPr>
          <w:sz w:val="24"/>
          <w:szCs w:val="24"/>
        </w:rPr>
        <w:t>– обмен электронными документами между хозяйствующими субъектами без участия Оператора.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«Удостоверяющий центр (УЦ)»</w:t>
      </w:r>
      <w:r>
        <w:rPr>
          <w:sz w:val="24"/>
          <w:szCs w:val="24"/>
        </w:rPr>
        <w:t xml:space="preserve"> - юридическое лицо или индивидуальный предприниматель, осуществляющий функции по созданию и выдач</w:t>
      </w:r>
      <w:r>
        <w:rPr>
          <w:sz w:val="24"/>
          <w:szCs w:val="24"/>
        </w:rPr>
        <w:t xml:space="preserve">е сертификатов ключей проверки электронных подписей, а также иные функции, предусмотренные ФЗ «Об электронной подписи».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утвержден уполномоченным органом гос</w:t>
      </w:r>
      <w:r>
        <w:rPr>
          <w:sz w:val="24"/>
          <w:szCs w:val="24"/>
        </w:rPr>
        <w:t>ударственной власти.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«Электронный документ»</w:t>
      </w:r>
      <w:r>
        <w:rPr>
          <w:sz w:val="24"/>
          <w:szCs w:val="24"/>
        </w:rPr>
        <w:t xml:space="preserve"> – документ, направляемый/получаемый посредством электронного документооборота.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«Электронный документооборот (ЭДО)»</w:t>
      </w:r>
      <w:r>
        <w:rPr>
          <w:sz w:val="24"/>
          <w:szCs w:val="24"/>
        </w:rPr>
        <w:t xml:space="preserve"> – процесс обмена между Сторонами через Оператора или напрямую в порядке, предусмотренном настоящи</w:t>
      </w:r>
      <w:r>
        <w:rPr>
          <w:sz w:val="24"/>
          <w:szCs w:val="24"/>
        </w:rPr>
        <w:t>м Соглашением, документами, составленными в электронном виде и подписанными КЭП соответствующей Стороны.</w:t>
      </w:r>
    </w:p>
    <w:p w:rsidR="00606FFE" w:rsidRDefault="00606FFE">
      <w:pPr>
        <w:spacing w:line="240" w:lineRule="auto"/>
        <w:ind w:firstLine="0"/>
        <w:rPr>
          <w:sz w:val="24"/>
          <w:szCs w:val="24"/>
        </w:rPr>
      </w:pPr>
    </w:p>
    <w:p w:rsidR="00606FFE" w:rsidRDefault="0089754A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1. Предмет соглашения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1.1. В целях оптимизации документооборота между Сторонами, а также повышения уровня сохранения и защиты передаваемых </w:t>
      </w:r>
      <w:r>
        <w:rPr>
          <w:sz w:val="24"/>
          <w:szCs w:val="24"/>
        </w:rPr>
        <w:t>документов и информации, содержащейся в них, Стороны пришли к соглашению о внедрении системы электронного документооборота и организации электронного обмена документами по договорам, заключенным между Сторонами на дату подписания настоящего Соглашения, а т</w:t>
      </w:r>
      <w:r>
        <w:rPr>
          <w:sz w:val="24"/>
          <w:szCs w:val="24"/>
        </w:rPr>
        <w:t>акже по всем последующим договорам и / или соглашениям, которые будут заключены Сторонами.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1.2. Стороны соглашаются направлять и получать электронные документы, оформляемые по правоотношениям, указанным в п. 1.1. настоящего Соглашения, соглашаются признава</w:t>
      </w:r>
      <w:r>
        <w:rPr>
          <w:sz w:val="24"/>
          <w:szCs w:val="24"/>
        </w:rPr>
        <w:t>ть полученные (направленные) электронные документы, перечень и форматы которых приведены в Приложении № 1 к настоящему Соглашению (далее – "Сфера действия"), равнозначными аналогичным документам на бумажных носителях с собственноручной подписью и заверенны</w:t>
      </w:r>
      <w:r>
        <w:rPr>
          <w:sz w:val="24"/>
          <w:szCs w:val="24"/>
        </w:rPr>
        <w:t xml:space="preserve">х печатью.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Стороны для организации ЭДО используют квалифицированную электронную подпись, что предполагает получение Поставщиком и Покупателем сертификатов ключа проверки электронной подписи в аккредитованном удостоверяющем центре (далее – "УЦ") в соответс</w:t>
      </w:r>
      <w:r>
        <w:rPr>
          <w:sz w:val="24"/>
          <w:szCs w:val="24"/>
        </w:rPr>
        <w:t>твии с нормами Закона N 63-ФЗ.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Электронный документооборот Стороны осуществляют в соответствии с Гражданским кодексом Российской Федерации, законами и иными нормативными правовыми актами, регулирующими сферу применения электронного документооборота.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1.3. С</w:t>
      </w:r>
      <w:r>
        <w:rPr>
          <w:sz w:val="24"/>
          <w:szCs w:val="24"/>
        </w:rPr>
        <w:t xml:space="preserve">тороны признают, что получение документов в электронном виде и подписанных КЭП в порядке, установленном настоящим Соглашением, эквивалентно получению документов на бумажном носителе с собственноручной подписью и заверенных печатью и является необходимым и </w:t>
      </w:r>
      <w:r>
        <w:rPr>
          <w:sz w:val="24"/>
          <w:szCs w:val="24"/>
        </w:rPr>
        <w:t>достаточным условием, позволяющим установить, что электронный документ исходит от Стороны, его направившей.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1.4. При осуществлении обмена электронными документами Стороны используют форматы документов, которые утверждены приказами ФНС (формализованные доку</w:t>
      </w:r>
      <w:r>
        <w:rPr>
          <w:sz w:val="24"/>
          <w:szCs w:val="24"/>
        </w:rPr>
        <w:t>менты). Если форматы документов не утверждены, то Стороны используют согласованные между собой форматы (неформализованные документы). При составлении электронных документов Стороны руководствуются форматами документов, действующими на дату оформления соотв</w:t>
      </w:r>
      <w:r>
        <w:rPr>
          <w:sz w:val="24"/>
          <w:szCs w:val="24"/>
        </w:rPr>
        <w:t xml:space="preserve">етствующего электронного документа. 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89754A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2. Признание электронных документов равнозначными документам на бумажном носителе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2.1. Электронный документ, подписанный КЭП, содержание которого соответствует требованиям нормативных правовых актов, должен приниматься</w:t>
      </w:r>
      <w:r>
        <w:rPr>
          <w:sz w:val="24"/>
          <w:szCs w:val="24"/>
        </w:rPr>
        <w:t xml:space="preserve"> Сторонами к учету в качестве первичного учетного документа, а также налогового документа и (или) регистра, используется в качестве доказательства в судебных разбирательствах, предоставляется в государственные органы по запросам последних, и в прочих отнош</w:t>
      </w:r>
      <w:r>
        <w:rPr>
          <w:sz w:val="24"/>
          <w:szCs w:val="24"/>
        </w:rPr>
        <w:t xml:space="preserve">ениях Сторон.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2.2. Подписание электронного документа, бумажный аналог которого должен содержать подписи и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</w:t>
      </w:r>
      <w:r>
        <w:rPr>
          <w:sz w:val="24"/>
          <w:szCs w:val="24"/>
        </w:rPr>
        <w:t xml:space="preserve">ектронного документа Получающей Стороной может являться в том числе ее КЭП с идентификатором подписанного документа, т.е. без повторного приложения самого документа, подписанного Направляющей Стороной.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2.3. Каждая из Сторон несет ответственность за обеспе</w:t>
      </w:r>
      <w:r>
        <w:rPr>
          <w:sz w:val="24"/>
          <w:szCs w:val="24"/>
        </w:rPr>
        <w:t>чение конфиденциальности ключей КЭП, недопущение использования принадлежащих ей ключей без ее согласия. Если в сертификате КЭП не указан орган или физическое лицо, действующее от имени организации при подписании электронного документа, то в каждом случае п</w:t>
      </w:r>
      <w:r>
        <w:rPr>
          <w:sz w:val="24"/>
          <w:szCs w:val="24"/>
        </w:rPr>
        <w:t>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2.4. При компрометации или подозрении </w:t>
      </w:r>
      <w:r>
        <w:rPr>
          <w:sz w:val="24"/>
          <w:szCs w:val="24"/>
        </w:rPr>
        <w:t>на компрометацию ключа КЭП, т.е. при ознакомлении или подозрении на ознакомление неуполномоченного лица с ключом КЭП, а также при несанкционированном использовании или подозрении на несанкционированное использование ключа КЭП Пол Сторона незамедлительно пи</w:t>
      </w:r>
      <w:r>
        <w:rPr>
          <w:sz w:val="24"/>
          <w:szCs w:val="24"/>
        </w:rPr>
        <w:t>сьменно извещается о прекращении действия соответствующего ключа и выполняет отзыв сертификата скомпрометированного ключа КЭП. С момента уведомления Стороны прекращают передачу электронных документов с использованием указанного ключа КЭП и выводят из дейст</w:t>
      </w:r>
      <w:r>
        <w:rPr>
          <w:sz w:val="24"/>
          <w:szCs w:val="24"/>
        </w:rPr>
        <w:t>вия соответствующий ключ проверки. Скомпрометированные ключи уничтожаются Сторонами самостоятельно. Сторона, получившая сообщение о компрометации и / или замене ключа КЭП, выводит соответствующий ключ проверки КЭП из действия незамедлительно, но в любом сл</w:t>
      </w:r>
      <w:r>
        <w:rPr>
          <w:sz w:val="24"/>
          <w:szCs w:val="24"/>
        </w:rPr>
        <w:t>учае в срок не позднее 1 (Одного) рабочего дня после получения сообщения о компрометации.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2.5. В случаях выдачи новых, замены, уничтожения ключей шифрования при несанкционированном использовании в соответствии с п. 2.4. настоящего Соглашения и КЭП Стороны </w:t>
      </w:r>
      <w:r>
        <w:rPr>
          <w:sz w:val="24"/>
          <w:szCs w:val="24"/>
        </w:rPr>
        <w:t>обязаны уведомить друг друга о наличии таких обстоятельств незамедлительно, но в любом случае в срок не позднее 1 (Одного) рабочего дня.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2.6. В случае невозможности исполнения обязательств по настоящему Соглашению Стороны немедленно письменно извещают друг</w:t>
      </w:r>
      <w:r>
        <w:rPr>
          <w:sz w:val="24"/>
          <w:szCs w:val="24"/>
        </w:rPr>
        <w:t xml:space="preserve"> друга о приостановлении обязательств, причинах, вызвавших такое приостановление и предполагаемых сроках их устранения.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2.7. Стороны гарантируют, что все документы, поступившие в порядке обмена в электронном виде, составлены в форматах в соответствии с тре</w:t>
      </w:r>
      <w:r>
        <w:rPr>
          <w:sz w:val="24"/>
          <w:szCs w:val="24"/>
        </w:rPr>
        <w:t xml:space="preserve">бованиями действующего законодательства, а также исходя из заключенных договоров.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2.8.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</w:t>
      </w:r>
      <w:r>
        <w:rPr>
          <w:sz w:val="24"/>
          <w:szCs w:val="24"/>
        </w:rPr>
        <w:t>ках обязательств, не регулируемых данным Соглашением.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2.9. Стороны признают, что с даты подписания настоящего Соглашения электронные документы, переданные через Систему ЭДО и подписанные КЭП, признаются равнозначными документам на бумажных носителях информ</w:t>
      </w:r>
      <w:r>
        <w:rPr>
          <w:sz w:val="24"/>
          <w:szCs w:val="24"/>
        </w:rPr>
        <w:t>ации, подписанным собственноручной подписью и заверенных печатью (при наличии).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 даты подписания настоящего Соглашения оформление таких же документов на бумажном носителе информации не осуществляется. Стороны не могут ссылаться на приоритет документов, оф</w:t>
      </w:r>
      <w:r>
        <w:rPr>
          <w:sz w:val="24"/>
          <w:szCs w:val="24"/>
        </w:rPr>
        <w:t>ормленных на бумажном носителе информации, перед электронными документами, подписанными надлежащей КЭП при соблюдении условий, предусмотренных настоящим Соглашением.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2.10. Стороны признают, что полученные электронные документы, подписанные КЭП в соответств</w:t>
      </w:r>
      <w:r>
        <w:rPr>
          <w:sz w:val="24"/>
          <w:szCs w:val="24"/>
        </w:rPr>
        <w:t>ии с условиями настоящего Соглашения, являются необходимым и достаточным условием, позволяющим установить, что электронный документ исходит от отправившей его Стороны (авторство электронного документа). Риск неправомерного подписания электронного документа</w:t>
      </w:r>
      <w:r>
        <w:rPr>
          <w:sz w:val="24"/>
          <w:szCs w:val="24"/>
        </w:rPr>
        <w:t xml:space="preserve"> КЭП несет Сторона, отправившая и подписавшая электронный документ.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89754A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3. Условия действи</w:t>
      </w:r>
      <w:r>
        <w:rPr>
          <w:b/>
          <w:bCs/>
          <w:sz w:val="24"/>
          <w:szCs w:val="24"/>
        </w:rPr>
        <w:t>тельности КЭП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3.1. Стороны гарантируют, что КЭП, которая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квалифицирова</w:t>
      </w:r>
      <w:r>
        <w:rPr>
          <w:sz w:val="24"/>
          <w:szCs w:val="24"/>
        </w:rPr>
        <w:t>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квалифицированный сертификат действителен на момент подписания электронного документа (при наличии достоверн</w:t>
      </w:r>
      <w:r>
        <w:rPr>
          <w:sz w:val="24"/>
          <w:szCs w:val="24"/>
        </w:rPr>
        <w:t>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имеется положительный результат проверки принадлежности владельцу квалифи</w:t>
      </w:r>
      <w:r>
        <w:rPr>
          <w:sz w:val="24"/>
          <w:szCs w:val="24"/>
        </w:rPr>
        <w:t>цированного сертификата КЭП, с помощью которой подписан электронный документ, и подтверждено отсутствие изменений, внесенных в этот документ после его подписания;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3.2. Стороны обязаны использовать КЭП, выданную аккредитованным удостоверяющим центром, </w:t>
      </w:r>
      <w:r>
        <w:rPr>
          <w:sz w:val="24"/>
          <w:szCs w:val="24"/>
        </w:rPr>
        <w:t>осуществляющим свою деятельность в соответствии с требованиями действующего законодательства РФ. Выдача Ключей КЭП выдается Сторонами только тем лицам, которые надлежащим образом уполномочены на совершение действий в рамках осуществления ЭДО. При этом даль</w:t>
      </w:r>
      <w:r>
        <w:rPr>
          <w:sz w:val="24"/>
          <w:szCs w:val="24"/>
        </w:rPr>
        <w:t>нейшие действия Сторон предпринимаются в соответствии с п. 5.3. настоящего Соглашения.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3.3. 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</w:t>
      </w:r>
      <w:r>
        <w:rPr>
          <w:sz w:val="24"/>
          <w:szCs w:val="24"/>
        </w:rPr>
        <w:t xml:space="preserve"> о возникшей ситуации, при этом дальнейшие действия Сторон предпринимаются в соответствии с п. 5.3. настоящего Соглашения.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3.4. Стороны обязаны обеспечивать конфиденциальность Ключей электронных подписей, в том числе не допускать использование принадлежащи</w:t>
      </w:r>
      <w:r>
        <w:rPr>
          <w:sz w:val="24"/>
          <w:szCs w:val="24"/>
        </w:rPr>
        <w:t>х им Ключей электронных подписей без их согласия. Стороны допускают работников и / или иных уполномоченных к совершению ЭДО лиц, принявших на себя обязательства по обеспечению неразглашения сведений о паролях, секретном ключе КЭП и иных сведений, обеспечив</w:t>
      </w:r>
      <w:r>
        <w:rPr>
          <w:sz w:val="24"/>
          <w:szCs w:val="24"/>
        </w:rPr>
        <w:t>ающих конфиденциальность Ключа КЭП, любым третьим лицам.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Сторона несет ответственность за нарушение конфиденциальности Ключа КЭП ее работниками и / или иными уполномоченными лицами. Все документы, направленные после нарушения конфиденциальности ключей КЭП,</w:t>
      </w:r>
      <w:r>
        <w:rPr>
          <w:sz w:val="24"/>
          <w:szCs w:val="24"/>
        </w:rPr>
        <w:t xml:space="preserve">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3.5. Стороны обязаны безотлагательно прекратить ЭДО и не использовать Ключ К</w:t>
      </w:r>
      <w:r>
        <w:rPr>
          <w:sz w:val="24"/>
          <w:szCs w:val="24"/>
        </w:rPr>
        <w:t>ЭП при наличии оснований полагать, что конфиденциальность соответствующего Ключа КЭП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3.6. КЭП</w:t>
      </w:r>
      <w:r>
        <w:rPr>
          <w:sz w:val="24"/>
          <w:szCs w:val="24"/>
        </w:rPr>
        <w:t xml:space="preserve"> используется с учетом ограничений по полномочиям, установленных для подписывающих документы сотрудников Сторон. Стороны несут ответственность за соблюдение полномочий своих сотрудников при подписании электронных документов.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3.7. Стороны подтверждают, что</w:t>
      </w:r>
      <w:r>
        <w:rPr>
          <w:sz w:val="24"/>
          <w:szCs w:val="24"/>
        </w:rPr>
        <w:t xml:space="preserve"> они уведомлены и выражают согласие на то, что одна Сторона для организации электронного документооборота с другой Стороной может передавать третьим лицам (УЦ / оператор), необходимую контактную информацию, включая, но не ограничиваясь: номера телефонов, п</w:t>
      </w:r>
      <w:r>
        <w:rPr>
          <w:sz w:val="24"/>
          <w:szCs w:val="24"/>
        </w:rPr>
        <w:t>очтовые адреса, адреса электронной почты, Ф.И.О. контактного лица и иные контактные данные, предоставленные Сторонами.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89754A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4. Взаимодействие с удостоверяющим центром и оператором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4.1. Стороны не позднее 30 (тридцати) дней после подписания настоящего Соглашен</w:t>
      </w:r>
      <w:r>
        <w:rPr>
          <w:sz w:val="24"/>
          <w:szCs w:val="24"/>
        </w:rPr>
        <w:t>ия обязуются за свой счет получить сертификаты КЭП и обеспечить их своевременное продление в течение всего срока действия данного Соглашения.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4.2. Условия использования средств КЭП, порядок проверки КЭП, правила обращения с ключами и сертификатами квалифиц</w:t>
      </w:r>
      <w:r>
        <w:rPr>
          <w:sz w:val="24"/>
          <w:szCs w:val="24"/>
        </w:rPr>
        <w:t xml:space="preserve">ированной ЭП устанавливаются нормативными документами (регламентами) УЦ; по данным вопросам Стороны руководствуются нормативными документами УЦ. 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89754A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5. Порядок обмена электронными документами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5.1. Стороны осуществляют ЭДО в соответствии с Гражданским кодексо</w:t>
      </w:r>
      <w:r>
        <w:rPr>
          <w:sz w:val="24"/>
          <w:szCs w:val="24"/>
        </w:rPr>
        <w:t xml:space="preserve">м Российской Федерации, Федеральным законом от 06.04.2011 г. N 63-ФЗ «Об электронной подписи» (далее – Закон N 63-ФЗ), Федеральным законом от 06.12.2011 г. «О бухгалтерском учёте», приказом Минфина России от 10.11.2015 г. N 1174 и регламентом Оператора. С </w:t>
      </w:r>
      <w:r>
        <w:rPr>
          <w:sz w:val="24"/>
          <w:szCs w:val="24"/>
        </w:rPr>
        <w:t xml:space="preserve">момента подписания настоящего Соглашения Стороны обмениваются Документами, перечисленными в приложении № 1 к настоящему Соглашению, только с использованием ЭДО за исключением случаев, предусмотренных в п. 5.2. Соглашения.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5.2. Приостановление обмена элект</w:t>
      </w:r>
      <w:r>
        <w:rPr>
          <w:sz w:val="24"/>
          <w:szCs w:val="24"/>
        </w:rPr>
        <w:t>ронными документами производится в случае наступления технического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Сторонами, а также при установлении нес</w:t>
      </w:r>
      <w:r>
        <w:rPr>
          <w:sz w:val="24"/>
          <w:szCs w:val="24"/>
        </w:rPr>
        <w:t>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документами, предусмотренных законодательством РФ и условиями настоящего Соглашения.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5.3. Стороны обязаны информировать</w:t>
      </w:r>
      <w:r>
        <w:rPr>
          <w:sz w:val="24"/>
          <w:szCs w:val="24"/>
        </w:rPr>
        <w:t xml:space="preserve"> друг друга о невозможности обмена документами в электронном виде, подписанными КЭП, в случае технического сбоя внутренних систем Стороны. Приостановление обмена производится на основании письменного уведомления в произвольной форме Стороной – инициатором </w:t>
      </w:r>
      <w:r>
        <w:rPr>
          <w:sz w:val="24"/>
          <w:szCs w:val="24"/>
        </w:rPr>
        <w:t>другой Стороны не позднее 1 (Одного)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</w:t>
      </w:r>
      <w:r>
        <w:rPr>
          <w:sz w:val="24"/>
          <w:szCs w:val="24"/>
        </w:rPr>
        <w:t xml:space="preserve">й форме.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 этом Стороны не должны дублировать направление в электронном виде тех документов, которые были направлены на бумажном носителе, в ином случае они будут аннулированы Принимающей стороной.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5.4. На период Приостановления обмена Стороны производя</w:t>
      </w:r>
      <w:r>
        <w:rPr>
          <w:sz w:val="24"/>
          <w:szCs w:val="24"/>
        </w:rPr>
        <w:t>т обмен документами на бумажном носителе с подписанием их собственноручной подписью уполномоченных лиц и заверением печатью соответствующей Стороны, при этом прикладывается сопроводительное письмо с указанием причины, даты, с которой приостанавливается обм</w:t>
      </w:r>
      <w:r>
        <w:rPr>
          <w:sz w:val="24"/>
          <w:szCs w:val="24"/>
        </w:rPr>
        <w:t xml:space="preserve">ен и срок приостановления обмена в электронном виде.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5.5. При осуществлении аннуляции и корректировке Документов через ЭДО Стороны руководствуются Постановлением Правительства РФ от 26.12.2011 г. N 1137 "О формах и правилах заполнения (ведения) документов</w:t>
      </w:r>
      <w:r>
        <w:rPr>
          <w:sz w:val="24"/>
          <w:szCs w:val="24"/>
        </w:rPr>
        <w:t>, применяемых при расчетах по налогу на добавленную стоимость".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5.6. Электронный документ считается доставленным, если в системе ЭДО он имеет любой статус, кроме статуса о недоставке / ошибке доставки (в случае технического сбоя в передаче данных по телеко</w:t>
      </w:r>
      <w:r>
        <w:rPr>
          <w:sz w:val="24"/>
          <w:szCs w:val="24"/>
        </w:rPr>
        <w:t>ммуникационным каналам и (или) в функционировании информационных систем, обслуживающих процессы передачи данных между Сторонами) или статуса об ошибке в подписи (в случае, если КЭП направляющей Стороны не прошла проверку на соответствие требованиям законод</w:t>
      </w:r>
      <w:r>
        <w:rPr>
          <w:sz w:val="24"/>
          <w:szCs w:val="24"/>
        </w:rPr>
        <w:t>ательства) – с этого момента Сторона, направившая электронный документ, считается выполнившей свои обязательства по предоставлению электронного документа другой Стороне.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 Электронные документы, которые требуют подписания Получающей Стороной, должны быт</w:t>
      </w:r>
      <w:r>
        <w:rPr>
          <w:sz w:val="24"/>
          <w:szCs w:val="24"/>
        </w:rPr>
        <w:t>ь подписаны КЭП и направлены другой Стороне в течение срока, установленного для приемки товаров, работ, услуг в договоре, согласно которому сформулированы документы, совершить одно из следующих действий: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5.7.1. Сформировать ответный Документ, подписать его</w:t>
      </w:r>
      <w:r>
        <w:rPr>
          <w:sz w:val="24"/>
          <w:szCs w:val="24"/>
        </w:rPr>
        <w:t xml:space="preserve"> КЭП и отправить Направляющей Стороне через Оператора – в том случае, если Получающая Сторона согласна с содержанием Документа.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5.7.2. При несогласии с содержанием Документа – сформировать Уведомление об уточнении (УОУ), указав причину несогласия, подписат</w:t>
      </w:r>
      <w:r>
        <w:rPr>
          <w:sz w:val="24"/>
          <w:szCs w:val="24"/>
        </w:rPr>
        <w:t>ь его КЭП и отправить Направляющей Стороне через Оператора.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5.8.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5.9. При необходимости Направляющая сторона не позднее 5 </w:t>
      </w:r>
      <w:r>
        <w:rPr>
          <w:sz w:val="24"/>
          <w:szCs w:val="24"/>
        </w:rPr>
        <w:t>(пяти) рабочих дней вносит исправления в данные и повторяет действия, установленные п. 5.1. настоящего Соглашения.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5.10.  При выставлении и получении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Стороны руководствуются Порядком выставления и получения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в электронном</w:t>
      </w:r>
      <w:r>
        <w:rPr>
          <w:sz w:val="24"/>
          <w:szCs w:val="24"/>
        </w:rPr>
        <w:t xml:space="preserve"> виде по телекоммуникационным каналам связи с использованием КЭП, закрепленным в приказе Минфина России от 05.02.2021 № 14н.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5.11. При выставлении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>, включая корректировочные, документов по отгрузке товаров, выполнению работ, оказанию услуг</w:t>
      </w:r>
      <w:r>
        <w:rPr>
          <w:sz w:val="24"/>
          <w:szCs w:val="24"/>
        </w:rPr>
        <w:t>, включая документы по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</w:t>
      </w:r>
      <w:r>
        <w:rPr>
          <w:sz w:val="24"/>
          <w:szCs w:val="24"/>
        </w:rPr>
        <w:t xml:space="preserve">ктронные документы.  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89754A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6. Порядок выставления, направления и обмена </w:t>
      </w:r>
    </w:p>
    <w:p w:rsidR="00606FFE" w:rsidRDefault="0089754A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накладными, актами, счетами-фактурами/УПД через Оператора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6.1. Все электронные документы, являющиеся предметом настоящего Соглашения, передаются Сторонами через Оператора.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Направляющая </w:t>
      </w:r>
      <w:r>
        <w:rPr>
          <w:sz w:val="24"/>
          <w:szCs w:val="24"/>
        </w:rPr>
        <w:t>Сторона формирует необходимый Документ в электронном виде в системе ПО, подписывает его КЭП, упаковывает в транспортный контейнер и отправляет через Оператора Получающей Стороне.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6.2. Оператор проверяет адрес и структуру транспортного контейнера и, при отс</w:t>
      </w:r>
      <w:r>
        <w:rPr>
          <w:sz w:val="24"/>
          <w:szCs w:val="24"/>
        </w:rPr>
        <w:t xml:space="preserve">утствии недостатков, осуществляет его доставку Получающей Стороне. При этом Оператор фиксирует дату и время получения Документа, формирует Подтверждение даты получения (ПДП) и отправляет его Направляющей Стороне.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6.3. Направляющая Сторона при получении ПД</w:t>
      </w:r>
      <w:r>
        <w:rPr>
          <w:sz w:val="24"/>
          <w:szCs w:val="24"/>
        </w:rPr>
        <w:t>П проверяет действительность сертификата КЭП и сохраняет его в системе ЭДО.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6.4. При обнаружении ошибок в полученном контейнере Оператор формирует сообщение об ошибке и отправляет его Направляющей Стороне.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6.5. Получающая Сторона при получении Документа от</w:t>
      </w:r>
      <w:r>
        <w:rPr>
          <w:sz w:val="24"/>
          <w:szCs w:val="24"/>
        </w:rPr>
        <w:t xml:space="preserve"> Оператора проверяет действительность сертификата КЭП и сохраняет Документ в системе ЭДО.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6.6. Одновременно Получающая Сторона не позднее 5 (пяти) рабочих дней формирует Извещение о получении (ИОП), в котором фиксирует факт доставки Документа, пописывает е</w:t>
      </w:r>
      <w:r>
        <w:rPr>
          <w:sz w:val="24"/>
          <w:szCs w:val="24"/>
        </w:rPr>
        <w:t>е КЭП и отправляет Направляющей стороне через Оператора.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6.7. Направляющая сторона, получив ИОП, проверяет действительность сертификата КЭП и сохраняет его в системе ЭДО.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 Получающая Сторона, ознакомившись с Документом, может в течение срока, установле</w:t>
      </w:r>
      <w:r>
        <w:rPr>
          <w:sz w:val="24"/>
          <w:szCs w:val="24"/>
        </w:rPr>
        <w:t>нного для приемки товаров, работ, услуг, программ для ЭВМ и иных ценностей, предоставляемых в рамках договора, согласно которому сформирован Документ, совершить одно из следующих действий: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6.8.1. Сформировать ответный Документ, подписать его КЭП и отправит</w:t>
      </w:r>
      <w:r>
        <w:rPr>
          <w:sz w:val="24"/>
          <w:szCs w:val="24"/>
        </w:rPr>
        <w:t>ь Направляющей Стороне через Оператора – в том случае, если Получающая Сторона согласна с содержанием Документа.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6.8.2. При несогласии с содержанием Документа – сформировать Уведомление об уточнении (УОУ), указав причину несогласия, подписать его КЭП и отп</w:t>
      </w:r>
      <w:r>
        <w:rPr>
          <w:sz w:val="24"/>
          <w:szCs w:val="24"/>
        </w:rPr>
        <w:t>равить Направляющей Стороне через Оператора.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6.9.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6.10. При необходимости Направляющая сторона не позднее 5 (пяти) рабочих</w:t>
      </w:r>
      <w:r>
        <w:rPr>
          <w:sz w:val="24"/>
          <w:szCs w:val="24"/>
        </w:rPr>
        <w:t xml:space="preserve"> дней вносит исправления в данные и повторяет действия, установленные п. 6.1. настоящего Соглашения.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6.11.  При выставлении и получении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Стороны руководствуются Порядком выставления и получения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в электронном виде по телек</w:t>
      </w:r>
      <w:r>
        <w:rPr>
          <w:sz w:val="24"/>
          <w:szCs w:val="24"/>
        </w:rPr>
        <w:t>оммуникационным каналам связи с использованием КЭП, закрепленным в приказе Минфина России от 05.02.2021 г. N 14н.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6.12. При выставлении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>, включая корректировочные, документов по отгрузке товаров, выполнению работ, оказанию услуг, включая д</w:t>
      </w:r>
      <w:r>
        <w:rPr>
          <w:sz w:val="24"/>
          <w:szCs w:val="24"/>
        </w:rPr>
        <w:t>окументы по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</w:t>
      </w:r>
      <w:r>
        <w:rPr>
          <w:sz w:val="24"/>
          <w:szCs w:val="24"/>
        </w:rPr>
        <w:t xml:space="preserve">кументы.  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89754A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7. Порядок прямого обмена неформализованными документами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7.1. Направляющая Сторона формирует необходимый Документ в электронном виде в системе ПО, подписывает его КЭП направляет файл с документом в электронном виде в адрес Получающей Стороны.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7.2. Получающая Сторона при получении Документа проверяет действительность сертификата КЭП Направляющей стороны и сохраняет Документ в системе ПО.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 Получающая Сторона, ознакомившись с документом, может совершить одно из следующих действий: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7.3.1. Подп</w:t>
      </w:r>
      <w:r>
        <w:rPr>
          <w:sz w:val="24"/>
          <w:szCs w:val="24"/>
        </w:rPr>
        <w:t>исать Документ КЭП и отправить Направляющей стороне – в том случае, если Получающая Сторона согласна с содержанием Документа.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7.3.2. При несогласии с содержанием Документа – сформировать Уведомление об уточнении, указав причину несогласия, подписать его КЭ</w:t>
      </w:r>
      <w:r>
        <w:rPr>
          <w:sz w:val="24"/>
          <w:szCs w:val="24"/>
        </w:rPr>
        <w:t>П и отправить Направляющей Стороне через Оператора.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7.4. Направляющая Сторона, получившая ответный Документ либо уведомление об уточнении, проверяет действительность сертификата КЭП Получающей стороны и сохраняет их в системе ПО.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7.5. При необходимости Нап</w:t>
      </w:r>
      <w:r>
        <w:rPr>
          <w:sz w:val="24"/>
          <w:szCs w:val="24"/>
        </w:rPr>
        <w:t>равляющая сторона не позднее 5 (пяти) рабочих дней вносит исправления в данные и повторяет действия, установленные п. 7.1. настоящего Соглашения.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89754A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8. Прочие условия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8.1. Стороны признают, что использование средств криптографической защиты информации, которые реализуют шифрование и КЭП, достаточно для обеспечения конфиденциальности информационного взаимодействия Сторон по защите от несанкционированного доступа и безопа</w:t>
      </w:r>
      <w:r>
        <w:rPr>
          <w:sz w:val="24"/>
          <w:szCs w:val="24"/>
        </w:rPr>
        <w:t xml:space="preserve">сности обработки информации, а также для подтверждения того, что: 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электронный документ исходит от Стороны, его передавшей (подтверждение авторства документа);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электронный документ не претерпел изменений при информационном взаимодействии Сторон (подтв</w:t>
      </w:r>
      <w:r>
        <w:rPr>
          <w:sz w:val="24"/>
          <w:szCs w:val="24"/>
        </w:rPr>
        <w:t>ерждение целостности и подлинности документа);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фактом доставки электронного документа является формирование принимающей Стороной отчета о доставке электронного документа.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8.2. Подписанный с помощью квалифицированной электронной подписи уполномоченным лиц</w:t>
      </w:r>
      <w:r>
        <w:rPr>
          <w:sz w:val="24"/>
          <w:szCs w:val="24"/>
        </w:rPr>
        <w:t>ом электронный документ влечет для Сторон юридические последствия в виде установления, изменения либо прекращения взаимных прав и обязанностей (в зависимости от вида подписанного электронного правового документа) при одновременном соблюдении следующих усло</w:t>
      </w:r>
      <w:r>
        <w:rPr>
          <w:sz w:val="24"/>
          <w:szCs w:val="24"/>
        </w:rPr>
        <w:t>вий: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подтверждена действительность сертификата квалифицированной электронной подписи, с помощью которой подписан данный документ, на дату подписания документа;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получен положительный результат проверки принадлежности владельцу квалифицированного сертифи</w:t>
      </w:r>
      <w:r>
        <w:rPr>
          <w:sz w:val="24"/>
          <w:szCs w:val="24"/>
        </w:rPr>
        <w:t>ката квалифицированной электронной подписи, с помощью которой подписан данный документ;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подтверждено отсутствие изменений, внесенных в этот документ после его подписания;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документ оформлен надлежащей (согласованной) форме;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документ направлен и подпис</w:t>
      </w:r>
      <w:r>
        <w:rPr>
          <w:sz w:val="24"/>
          <w:szCs w:val="24"/>
        </w:rPr>
        <w:t>ан уполномоченными лицами.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8.3. Стороны пришли к соглашению, что в случае возникновения спорной ситуации, касающейся обмена электронными документами по Договору, электронный документ (а также его текст, распечатанный на бумажном носителе), подтверждение до</w:t>
      </w:r>
      <w:r>
        <w:rPr>
          <w:sz w:val="24"/>
          <w:szCs w:val="24"/>
        </w:rPr>
        <w:t>ставки электронного документа Оператора и (или) отчет Оператора о направленных и доставленных электронных документах за определенный период времени, являются надлежащими, действительными и достаточными доказательствами существования, содержания документа (</w:t>
      </w:r>
      <w:r>
        <w:rPr>
          <w:sz w:val="24"/>
          <w:szCs w:val="24"/>
        </w:rPr>
        <w:t>сообщения) по Договору и факта его направления / доставки / получения Сторонами Договора, в том числе как относимого, допустимого и достоверного доказательства, в том значении, в котором оно понимается положениями процессуального законодательства Российско</w:t>
      </w:r>
      <w:r>
        <w:rPr>
          <w:sz w:val="24"/>
          <w:szCs w:val="24"/>
        </w:rPr>
        <w:t>й Федерации, в случае их предъявления любой из Сторон в судебные органы как документального письменного доказательства.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8.4. Для целей сверки, Стороны используют данные Системы ЭДО и / или отчеты Оператора.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8.5. По письменному требованию Стороны обязуются </w:t>
      </w:r>
      <w:r>
        <w:rPr>
          <w:sz w:val="24"/>
          <w:szCs w:val="24"/>
        </w:rPr>
        <w:t>предоставить друг другу документы, подтверждающие права уполномоченных лиц подписывать электронные документы, согласованные Сторонами в настоящем Соглашении.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8.6. Стороны за свой счет приобретают, устанавливают и обеспечивают работоспособность средств и ка</w:t>
      </w:r>
      <w:r>
        <w:rPr>
          <w:sz w:val="24"/>
          <w:szCs w:val="24"/>
        </w:rPr>
        <w:t>налов связи, программного обеспечения, а также средств криптографической защиты информации, необходимых для подключения к Системе электронного документооборота.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8.9. Покупатель имеет право в одностороннем порядке расторгнуть Соглашение при нарушении обязат</w:t>
      </w:r>
      <w:r>
        <w:rPr>
          <w:sz w:val="24"/>
          <w:szCs w:val="24"/>
        </w:rPr>
        <w:t>ельств Постащиком.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89754A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9. Ответственность сторон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9.1. Стороны обязуются использовать, принимать и признавать квалифицированные сертификаты ключей проверки подписей, выпущенные в соответствии с действующим законодательством удостоверяющими центрами, имеющими </w:t>
      </w:r>
      <w:r>
        <w:rPr>
          <w:sz w:val="24"/>
          <w:szCs w:val="24"/>
        </w:rPr>
        <w:t>аккредитацию Министерства связи и массовых коммуникаций РФ, что подтверждается соответствующим свидетельством. Квалифицированный сертификат ключа проверки подписи должен быть действительным (не прекращен, не аннулирован) на момент подписания электронного д</w:t>
      </w:r>
      <w:r>
        <w:rPr>
          <w:sz w:val="24"/>
          <w:szCs w:val="24"/>
        </w:rPr>
        <w:t>окумента и содержать сведения, необходимые для однозначной идентификации владельца сертификата ключа проверки подписи.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9.2. Ответственность за наличие действующего сертификата ключа проверки подписи, за обеспечение конфиденциальности ключей электронных под</w:t>
      </w:r>
      <w:r>
        <w:rPr>
          <w:sz w:val="24"/>
          <w:szCs w:val="24"/>
        </w:rPr>
        <w:t xml:space="preserve">писей Стороны несут самостоятельно.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9.3. Если в результате ненадлежащего исполнения ЭДО возникает ущерб для третьих лиц, ответственность несет Сторона, от имени которой электронный документ подписан КЭП.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9.4. Стороны освобождаются от ответственности за ча</w:t>
      </w:r>
      <w:r>
        <w:rPr>
          <w:sz w:val="24"/>
          <w:szCs w:val="24"/>
        </w:rPr>
        <w:t>стичное или полное неисполнение своих обязательств по Соглашению, если таковое явилось следствием обстоятельств непреодолимой силы, возникших после вступления в силу Соглашения, в результате событий чрезвычайного характера, которые не могли быть предвидены</w:t>
      </w:r>
      <w:r>
        <w:rPr>
          <w:sz w:val="24"/>
          <w:szCs w:val="24"/>
        </w:rPr>
        <w:t xml:space="preserve"> и предотвращены разумными мерами. Сторона обязана незамедлительно известить другую сторону о возникновении и прекращении действия обстоятельств непреодолимой силы, препятствующих исполнению ей обязательств по Соглашению, при этом срок выполнения обязатель</w:t>
      </w:r>
      <w:r>
        <w:rPr>
          <w:sz w:val="24"/>
          <w:szCs w:val="24"/>
        </w:rPr>
        <w:t>ств по Соглашению переносится соразмерно времени, в течение которого действовали такие обстоятельства.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9.5. Поставщик не имеет права передавать свои права и обязанности по Соглашению третьим лицам, без письменного согласия Покупателя.</w:t>
      </w:r>
      <w:r>
        <w:rPr>
          <w:sz w:val="24"/>
          <w:szCs w:val="24"/>
        </w:rPr>
        <w:tab/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89754A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10. Разрешение спор</w:t>
      </w:r>
      <w:r>
        <w:rPr>
          <w:b/>
          <w:bCs/>
          <w:sz w:val="24"/>
          <w:szCs w:val="24"/>
        </w:rPr>
        <w:t>ов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10.1. Квалифицированная ЭП, которой подписан документ, признается действительной в течение срока ее действия, если решением суда не установлено иное.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10.2. При возникновении разногласий относительно подписания с помощью КЭП определенных электронных доку</w:t>
      </w:r>
      <w:r>
        <w:rPr>
          <w:sz w:val="24"/>
          <w:szCs w:val="24"/>
        </w:rPr>
        <w:t>ментов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программных и технических средств, используемых для обмена электронными документами.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10.3. Все споры, </w:t>
      </w:r>
      <w:r>
        <w:rPr>
          <w:sz w:val="24"/>
          <w:szCs w:val="24"/>
        </w:rPr>
        <w:t xml:space="preserve">связанные с заключением, толкованием, исполнением и расторжением Соглашения, будут разрешаться Сторонами путем направления претензии в письменной форме, подписанной уполномоченным лицом.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Претензия влечет гражданско-правовые последствия для адресата с моме</w:t>
      </w:r>
      <w:r>
        <w:rPr>
          <w:sz w:val="24"/>
          <w:szCs w:val="24"/>
        </w:rPr>
        <w:t>нта доставки ему или его представителю.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Претензия считается доставленной, если она:</w:t>
      </w:r>
      <w:r>
        <w:rPr>
          <w:sz w:val="24"/>
          <w:szCs w:val="24"/>
        </w:rPr>
        <w:tab/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поступила адресату, но по зависящим от него обстоятельствам не была вручена или адресат не ознакомился с ней;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доставлена по адресу, указанному в ЕГРЮЛ или названному </w:t>
      </w:r>
      <w:r>
        <w:rPr>
          <w:sz w:val="24"/>
          <w:szCs w:val="24"/>
        </w:rPr>
        <w:t>самим адресатом, даже если последний не находится по данному адресу.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</w:t>
      </w:r>
      <w:r>
        <w:rPr>
          <w:sz w:val="24"/>
          <w:szCs w:val="24"/>
        </w:rPr>
        <w:t xml:space="preserve">мочия лица, подписавшего претензию. Указанные документы представляются в форме надлежащим образом заверенных копий. 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Сторона, которой направлена претензия, обязана рассмотреть полученную претензию и о результатах уведомить в письменной форме заинтересованн</w:t>
      </w:r>
      <w:r>
        <w:rPr>
          <w:sz w:val="24"/>
          <w:szCs w:val="24"/>
        </w:rPr>
        <w:t>ую Сторону в течение 20 (двадцать) рабочих дней со дня получения претензии.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случае неурегулирования разногласий в претензионном порядке, а также в случае неполучения ответа на претензию в течение срока, указанного в настоящем пункте договора, спор переда</w:t>
      </w:r>
      <w:r>
        <w:rPr>
          <w:sz w:val="24"/>
          <w:szCs w:val="24"/>
        </w:rPr>
        <w:t>ется на рассмотрение суда.</w:t>
      </w: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10.4. Все неурегулированные путем переговоров споры, связанные с заключением, толкованием, исполнением, изменением и расторжением настоящего Соглашения передаются в суд Республики Саха (Якутия). 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606FFE">
      <w:pPr>
        <w:spacing w:line="240" w:lineRule="auto"/>
        <w:jc w:val="center"/>
        <w:rPr>
          <w:sz w:val="24"/>
          <w:szCs w:val="24"/>
        </w:rPr>
      </w:pPr>
    </w:p>
    <w:p w:rsidR="00606FFE" w:rsidRDefault="00606FFE">
      <w:pPr>
        <w:spacing w:line="240" w:lineRule="auto"/>
        <w:jc w:val="center"/>
        <w:rPr>
          <w:sz w:val="24"/>
          <w:szCs w:val="24"/>
        </w:rPr>
      </w:pPr>
    </w:p>
    <w:p w:rsidR="00606FFE" w:rsidRDefault="0089754A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11. Список приложений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89754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</w:t>
      </w:r>
      <w:r>
        <w:rPr>
          <w:sz w:val="24"/>
          <w:szCs w:val="24"/>
        </w:rPr>
        <w:t>ние №1 является неотъемлемой частью Соглашения.</w:t>
      </w: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606FFE">
      <w:pPr>
        <w:spacing w:line="240" w:lineRule="auto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06FFE"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606FFE" w:rsidRDefault="00606FFE">
      <w:pPr>
        <w:spacing w:line="240" w:lineRule="auto"/>
        <w:rPr>
          <w:sz w:val="24"/>
          <w:szCs w:val="24"/>
        </w:rPr>
      </w:pPr>
    </w:p>
    <w:p w:rsidR="00606FFE" w:rsidRDefault="00606FFE">
      <w:pPr>
        <w:rPr>
          <w:sz w:val="24"/>
          <w:szCs w:val="24"/>
        </w:rPr>
      </w:pPr>
    </w:p>
    <w:p w:rsidR="00606FFE" w:rsidRDefault="00606FFE">
      <w:pPr>
        <w:rPr>
          <w:sz w:val="24"/>
          <w:szCs w:val="24"/>
        </w:rPr>
      </w:pPr>
    </w:p>
    <w:p w:rsidR="00606FFE" w:rsidRDefault="00606FFE">
      <w:pPr>
        <w:rPr>
          <w:sz w:val="24"/>
          <w:szCs w:val="24"/>
        </w:rPr>
      </w:pPr>
    </w:p>
    <w:p w:rsidR="00606FFE" w:rsidRDefault="00606FFE">
      <w:pPr>
        <w:rPr>
          <w:sz w:val="24"/>
          <w:szCs w:val="24"/>
        </w:rPr>
      </w:pPr>
    </w:p>
    <w:p w:rsidR="00606FFE" w:rsidRDefault="0089754A">
      <w:pPr>
        <w:rPr>
          <w:sz w:val="24"/>
          <w:szCs w:val="24"/>
        </w:rPr>
      </w:pPr>
      <w:r>
        <w:br w:type="page"/>
      </w:r>
    </w:p>
    <w:p w:rsidR="00606FFE" w:rsidRDefault="0089754A">
      <w:pPr>
        <w:widowControl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:rsidR="00606FFE" w:rsidRDefault="0089754A">
      <w:pPr>
        <w:widowControl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Соглашению об использовании электронного документооборота</w:t>
      </w:r>
    </w:p>
    <w:p w:rsidR="00606FFE" w:rsidRDefault="00606FFE">
      <w:pPr>
        <w:widowControl w:val="0"/>
        <w:rPr>
          <w:sz w:val="24"/>
          <w:szCs w:val="24"/>
        </w:rPr>
      </w:pPr>
    </w:p>
    <w:p w:rsidR="00606FFE" w:rsidRDefault="0089754A">
      <w:pPr>
        <w:widowControl w:val="0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ПЕРЕЧЕНЬ </w:t>
      </w:r>
      <w:r>
        <w:rPr>
          <w:b/>
          <w:sz w:val="24"/>
          <w:szCs w:val="24"/>
        </w:rPr>
        <w:t>ДОКУМЕНТОВ</w:t>
      </w:r>
    </w:p>
    <w:p w:rsidR="00606FFE" w:rsidRDefault="00606FFE">
      <w:pPr>
        <w:widowControl w:val="0"/>
        <w:spacing w:line="240" w:lineRule="auto"/>
        <w:rPr>
          <w:sz w:val="24"/>
          <w:szCs w:val="24"/>
        </w:rPr>
      </w:pPr>
    </w:p>
    <w:p w:rsidR="00606FFE" w:rsidRDefault="0089754A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Сферу действия Соглашения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 по всем заключенным между Сторонами договорам и по всем договорам, к</w:t>
      </w:r>
      <w:r>
        <w:rPr>
          <w:sz w:val="24"/>
          <w:szCs w:val="24"/>
        </w:rPr>
        <w:t>оторые будут заключены в будущем.</w:t>
      </w:r>
    </w:p>
    <w:p w:rsidR="00606FFE" w:rsidRDefault="00606FFE">
      <w:pPr>
        <w:widowControl w:val="0"/>
        <w:spacing w:line="240" w:lineRule="auto"/>
        <w:rPr>
          <w:sz w:val="24"/>
          <w:szCs w:val="24"/>
        </w:rPr>
      </w:pPr>
    </w:p>
    <w:tbl>
      <w:tblPr>
        <w:tblW w:w="9633" w:type="dxa"/>
        <w:tblInd w:w="-4" w:type="dxa"/>
        <w:tblLayout w:type="fixed"/>
        <w:tblCellMar>
          <w:top w:w="55" w:type="dxa"/>
          <w:bottom w:w="55" w:type="dxa"/>
        </w:tblCellMar>
        <w:tblLook w:val="01E0" w:firstRow="1" w:lastRow="1" w:firstColumn="1" w:lastColumn="1" w:noHBand="0" w:noVBand="0"/>
      </w:tblPr>
      <w:tblGrid>
        <w:gridCol w:w="4393"/>
        <w:gridCol w:w="5240"/>
      </w:tblGrid>
      <w:tr w:rsidR="00606FFE">
        <w:trPr>
          <w:trHeight w:val="623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sz w:val="24"/>
                <w:szCs w:val="24"/>
              </w:rPr>
              <w:t>Формат документа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Договор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Дополнительное соглашение к договору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расторжении договора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замене стороны в договоре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зачете встречных однородных требований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переводе долга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Нефор</w:t>
            </w:r>
            <w:r>
              <w:rPr>
                <w:color w:val="000000"/>
                <w:sz w:val="24"/>
                <w:szCs w:val="24"/>
              </w:rPr>
              <w:t xml:space="preserve">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конфиденциальности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направлении документов через электронный документооборот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Гарантийное письмо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сверки взаиморасчетов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Претензия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Доверенность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Уведомление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Приглашение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сдачи-приемки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приема-передачи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выполненных работ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Акт оказания </w:t>
            </w:r>
            <w:r>
              <w:rPr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Накладная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Счет-фактура</w:t>
            </w:r>
            <w:r>
              <w:rPr>
                <w:bCs/>
                <w:color w:val="000000"/>
                <w:sz w:val="24"/>
                <w:szCs w:val="24"/>
              </w:rPr>
              <w:t>/УПД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Универсальный передаточный документ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Счет на оплату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606FFE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FFE" w:rsidRDefault="0089754A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</w:tbl>
    <w:p w:rsidR="00606FFE" w:rsidRDefault="00606FFE">
      <w:pPr>
        <w:widowControl w:val="0"/>
        <w:spacing w:line="240" w:lineRule="auto"/>
        <w:rPr>
          <w:sz w:val="24"/>
          <w:szCs w:val="24"/>
        </w:rPr>
      </w:pPr>
    </w:p>
    <w:p w:rsidR="00606FFE" w:rsidRDefault="00606FFE">
      <w:pPr>
        <w:widowControl w:val="0"/>
        <w:spacing w:line="240" w:lineRule="auto"/>
        <w:rPr>
          <w:sz w:val="24"/>
          <w:szCs w:val="24"/>
        </w:rPr>
      </w:pPr>
    </w:p>
    <w:p w:rsidR="00606FFE" w:rsidRDefault="00606FFE">
      <w:pPr>
        <w:widowControl w:val="0"/>
        <w:spacing w:line="240" w:lineRule="auto"/>
        <w:rPr>
          <w:sz w:val="24"/>
          <w:szCs w:val="24"/>
        </w:rPr>
      </w:pPr>
    </w:p>
    <w:p w:rsidR="00606FFE" w:rsidRDefault="00606FFE">
      <w:pPr>
        <w:widowControl w:val="0"/>
        <w:spacing w:line="240" w:lineRule="auto"/>
        <w:rPr>
          <w:sz w:val="24"/>
          <w:szCs w:val="24"/>
        </w:rPr>
      </w:pPr>
      <w:bookmarkStart w:id="38" w:name="__RefHeading___Toc15553_366233758_Копия_"/>
      <w:bookmarkStart w:id="39" w:name="_Ref40301253_Копия_8_Копия_1"/>
      <w:bookmarkStart w:id="40" w:name="_Toc123118746_Копия_8_Копия_1"/>
      <w:bookmarkStart w:id="41" w:name="_Toc51339698_Копия_8_Копия_1"/>
      <w:bookmarkStart w:id="42" w:name="_Toc123118748_Копия_8_Копия_1"/>
      <w:bookmarkStart w:id="43" w:name="_Toc51339699_Копия_8_Копия_1"/>
      <w:bookmarkStart w:id="44" w:name="_Toc123118739_Копия_8_Копия_1"/>
      <w:bookmarkStart w:id="45" w:name="_Toc46743506_Копия_8_Копия_1"/>
      <w:bookmarkStart w:id="46" w:name="_Toc51339697_Копия_11_Копия_1"/>
      <w:bookmarkStart w:id="47" w:name="_Toc51339695_Копия_8_Копия_1"/>
      <w:bookmarkStart w:id="48" w:name="_Toc46743505_Копия_8_Копия_1"/>
      <w:bookmarkStart w:id="49" w:name="_Toc51339697_Копия_12_Копия_1"/>
      <w:bookmarkStart w:id="50" w:name="_Toc46743507_Копия_8_Копия_1"/>
      <w:bookmarkStart w:id="51" w:name="_Toc46743519_Копия_8_Копия_1"/>
      <w:bookmarkStart w:id="52" w:name="_Toc123118740_Копия_8_Копия_1"/>
      <w:bookmarkStart w:id="53" w:name="_Toc123118741_Копия_8_Копия_1"/>
      <w:bookmarkStart w:id="54" w:name="_Toc123118742_Копия_8_Копия_1"/>
      <w:bookmarkStart w:id="55" w:name="_Toc51339696_Копия_8_Копия_1"/>
      <w:bookmarkStart w:id="56" w:name="_Toc51339692_Копия_8_Копия_1"/>
      <w:bookmarkStart w:id="57" w:name="_Toc123118738_Копия_8_Копия_1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606FFE" w:rsidRDefault="00606FFE">
      <w:pPr>
        <w:widowControl w:val="0"/>
        <w:spacing w:line="240" w:lineRule="auto"/>
        <w:rPr>
          <w:sz w:val="24"/>
          <w:szCs w:val="24"/>
        </w:rPr>
      </w:pPr>
      <w:bookmarkStart w:id="58" w:name="_Toc123118747_Копия_1_Копия_1"/>
      <w:bookmarkEnd w:id="58"/>
    </w:p>
    <w:tbl>
      <w:tblPr>
        <w:tblW w:w="9180" w:type="dxa"/>
        <w:tblInd w:w="302" w:type="dxa"/>
        <w:tblLayout w:type="fixed"/>
        <w:tblLook w:val="0000" w:firstRow="0" w:lastRow="0" w:firstColumn="0" w:lastColumn="0" w:noHBand="0" w:noVBand="0"/>
      </w:tblPr>
      <w:tblGrid>
        <w:gridCol w:w="4640"/>
        <w:gridCol w:w="4540"/>
      </w:tblGrid>
      <w:tr w:rsidR="00606FFE">
        <w:tc>
          <w:tcPr>
            <w:tcW w:w="4639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540" w:type="dxa"/>
          </w:tcPr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606FFE">
        <w:tc>
          <w:tcPr>
            <w:tcW w:w="4639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540" w:type="dxa"/>
          </w:tcPr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606FF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06FFE" w:rsidRDefault="0089754A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606FFE" w:rsidRDefault="00606FFE">
      <w:pPr>
        <w:spacing w:line="240" w:lineRule="auto"/>
        <w:ind w:firstLine="0"/>
        <w:jc w:val="center"/>
        <w:outlineLvl w:val="0"/>
        <w:rPr>
          <w:b/>
          <w:bCs/>
          <w:kern w:val="2"/>
          <w:sz w:val="24"/>
          <w:szCs w:val="24"/>
        </w:rPr>
      </w:pPr>
    </w:p>
    <w:sectPr w:rsidR="00606FFE">
      <w:headerReference w:type="default" r:id="rId49"/>
      <w:footerReference w:type="default" r:id="rId50"/>
      <w:headerReference w:type="first" r:id="rId51"/>
      <w:footerReference w:type="first" r:id="rId52"/>
      <w:pgSz w:w="11906" w:h="16838"/>
      <w:pgMar w:top="1301" w:right="1134" w:bottom="1616" w:left="1134" w:header="1134" w:footer="113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9754A">
      <w:pPr>
        <w:spacing w:line="240" w:lineRule="auto"/>
      </w:pPr>
      <w:r>
        <w:separator/>
      </w:r>
    </w:p>
  </w:endnote>
  <w:endnote w:type="continuationSeparator" w:id="0">
    <w:p w:rsidR="00000000" w:rsidRDefault="008975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charset w:val="01"/>
    <w:family w:val="roman"/>
    <w:pitch w:val="variable"/>
  </w:font>
  <w:font w:name="Geneva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89754A">
    <w:pPr>
      <w:pStyle w:val="ae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89754A">
    <w:pPr>
      <w:pStyle w:val="ae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35</w:t>
    </w:r>
    <w:r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606FF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89754A">
    <w:pPr>
      <w:pStyle w:val="ae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42</w:t>
    </w:r>
    <w:r>
      <w:rPr>
        <w:sz w:val="24"/>
        <w:szCs w:val="24"/>
      </w:rPr>
      <w:fldChar w:fldCharType="end"/>
    </w:r>
  </w:p>
  <w:p w:rsidR="00606FFE" w:rsidRDefault="00606FFE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606FF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606FF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606F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FFE" w:rsidRDefault="0089754A">
      <w:pPr>
        <w:rPr>
          <w:sz w:val="12"/>
        </w:rPr>
      </w:pPr>
      <w:r>
        <w:separator/>
      </w:r>
    </w:p>
  </w:footnote>
  <w:footnote w:type="continuationSeparator" w:id="0">
    <w:p w:rsidR="00606FFE" w:rsidRDefault="0089754A">
      <w:pPr>
        <w:rPr>
          <w:sz w:val="12"/>
        </w:rPr>
      </w:pPr>
      <w:r>
        <w:continuationSeparator/>
      </w:r>
    </w:p>
  </w:footnote>
  <w:footnote w:id="1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 xml:space="preserve">  Не требуется членство в СРО </w:t>
      </w:r>
      <w:r>
        <w:t>контрагентов по договорам строительного подряда в следующих случаях:</w:t>
      </w:r>
    </w:p>
    <w:p w:rsidR="00606FFE" w:rsidRDefault="0089754A">
      <w:pPr>
        <w:pStyle w:val="af3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10 000 000 (десяти миллионов) рублей (по договорам строительного подряда);</w:t>
      </w:r>
    </w:p>
    <w:p w:rsidR="00606FFE" w:rsidRDefault="0089754A">
      <w:pPr>
        <w:pStyle w:val="af3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объекта, не</w:t>
      </w:r>
      <w:r>
        <w:t xml:space="preserve"> являющегося объектом капитального строительства;</w:t>
      </w:r>
    </w:p>
    <w:p w:rsidR="00606FFE" w:rsidRDefault="0089754A">
      <w:pPr>
        <w:pStyle w:val="af3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на земельном участке строений и сооружений вспомогательного использования;</w:t>
      </w:r>
    </w:p>
    <w:p w:rsidR="00606FFE" w:rsidRDefault="0089754A">
      <w:pPr>
        <w:pStyle w:val="af3"/>
        <w:tabs>
          <w:tab w:val="left" w:pos="284"/>
        </w:tabs>
        <w:jc w:val="both"/>
      </w:pPr>
      <w:r>
        <w:t>-</w:t>
      </w:r>
      <w:r>
        <w:tab/>
        <w:t xml:space="preserve">для выполнения работ по договорам, заключенным с иными лицами, кроме застройщика, </w:t>
      </w:r>
      <w:r>
        <w:t>технического заказчика, лица, ответственного за эксплуатацию здания, сооружения.</w:t>
      </w:r>
    </w:p>
  </w:footnote>
  <w:footnote w:id="2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 xml:space="preserve"> Данное ограничение не включает в себя обязанность, установленную пунктом 3.5.2 Договора, по привлечению Субъекта МСП к исполнению обязательств по Договору</w:t>
      </w:r>
    </w:p>
  </w:footnote>
  <w:footnote w:id="3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 xml:space="preserve"> Ограничение прим</w:t>
      </w:r>
      <w:r>
        <w:t>еняется одновременно к стоимости и объёму работ.</w:t>
      </w:r>
    </w:p>
  </w:footnote>
  <w:footnote w:id="4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 xml:space="preserve"> Пункт 2.4.3 включается в Договор в случае, если цена Договора превышает 100 000 000 (сто миллионов) рублей без учета НДС (включительно).</w:t>
      </w:r>
    </w:p>
  </w:footnote>
  <w:footnote w:id="5">
    <w:p w:rsidR="00606FFE" w:rsidRDefault="0089754A">
      <w:pPr>
        <w:pStyle w:val="af3"/>
        <w:jc w:val="both"/>
        <w:rPr>
          <w:highlight w:val="yellow"/>
        </w:rPr>
      </w:pPr>
      <w:r>
        <w:rPr>
          <w:rStyle w:val="a4"/>
        </w:rPr>
        <w:footnoteRef/>
      </w:r>
      <w:r>
        <w:t xml:space="preserve"> </w:t>
      </w:r>
      <w:r>
        <w:rPr>
          <w:highlight w:val="lightGray"/>
        </w:rPr>
        <w:t>Условие включается в случае, когда на дату заключения Договора лок</w:t>
      </w:r>
      <w:r>
        <w:rPr>
          <w:highlight w:val="lightGray"/>
        </w:rPr>
        <w:t>альные сметные расчеты отсутствуют</w:t>
      </w:r>
      <w:r>
        <w:t>.</w:t>
      </w:r>
    </w:p>
  </w:footnote>
  <w:footnote w:id="6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 xml:space="preserve"> </w:t>
      </w:r>
      <w:r>
        <w:rPr>
          <w:highlight w:val="lightGray"/>
        </w:rPr>
        <w:t>Для договоров, заключенных в рамках операционной (текущей) деятельности Заказчика.</w:t>
      </w:r>
    </w:p>
  </w:footnote>
  <w:footnote w:id="7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 xml:space="preserve"> </w:t>
      </w:r>
      <w:r>
        <w:rPr>
          <w:highlight w:val="lightGray"/>
        </w:rPr>
        <w:t>Применяется в случае, если Подрядчик является субъектом МСП, для закупок, участниками которых могут быть только МСП, а также в случае</w:t>
      </w:r>
      <w:r>
        <w:rPr>
          <w:highlight w:val="lightGray"/>
        </w:rPr>
        <w:t>, если по результатам закупки среди любых участников победителем закупки признан МСП, при этом Заказчик попадает под действие постановления Правительства РФ от 11.12.2014 № 1352 «Об особенностях участия субъектов малого и среднего предпринимательства в зак</w:t>
      </w:r>
      <w:r>
        <w:rPr>
          <w:highlight w:val="lightGray"/>
        </w:rPr>
        <w:t>упках товаров, работ, услуг отдельными видами юридических лиц».</w:t>
      </w:r>
    </w:p>
  </w:footnote>
  <w:footnote w:id="8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>Данное условие может быть исключено для Договоров, не предусматривающих выплату предварительной оплаты (аванса).</w:t>
      </w:r>
    </w:p>
  </w:footnote>
  <w:footnote w:id="9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>Договор поставки оборудования, целью использования которого является производ</w:t>
      </w:r>
      <w:r>
        <w:t>ство, передача и распределение электрической энергии и/или мощности, а также договоры выполнения работ/оказания услуг в отношении такого оборудования, должны содержать следующее условие.</w:t>
      </w:r>
    </w:p>
  </w:footnote>
  <w:footnote w:id="10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 xml:space="preserve"> В случае, если членство в СРО требуется в соответствии с законодате</w:t>
      </w:r>
      <w:r>
        <w:t xml:space="preserve">льством Российской Федерации </w:t>
      </w:r>
    </w:p>
  </w:footnote>
  <w:footnote w:id="11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 xml:space="preserve"> В случае, если членство в СРО требуется в соответствии с законодательством Российской Федерации</w:t>
      </w:r>
    </w:p>
  </w:footnote>
  <w:footnote w:id="12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 xml:space="preserve"> С учетом комментариев к пункту 2.3.9 Договора.</w:t>
      </w:r>
    </w:p>
  </w:footnote>
  <w:footnote w:id="13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 xml:space="preserve"> Применяется в случае наличия между Сторонами заключенного соглашения о перехо</w:t>
      </w:r>
      <w:r>
        <w:t>де на электронный юридически значимый документооборот (Соглашения об ЭДО).</w:t>
      </w:r>
    </w:p>
  </w:footnote>
  <w:footnote w:id="14">
    <w:p w:rsidR="00606FFE" w:rsidRDefault="0089754A">
      <w:pPr>
        <w:pStyle w:val="af3"/>
        <w:jc w:val="both"/>
      </w:pPr>
      <w:r>
        <w:rPr>
          <w:rStyle w:val="a4"/>
        </w:rPr>
        <w:footnoteRef/>
      </w:r>
      <w:r>
        <w:t xml:space="preserve"> Письменное согласование Общества осуществляется в том же порядке, что и согласование соответствующего Договора в соответствии с Положением о порядке согласования, заключения, испо</w:t>
      </w:r>
      <w:r>
        <w:t>лнения Договоров, заключаемых от имени Общества, утвержденном локальным нормативным документов (актом) Общества.</w:t>
      </w:r>
    </w:p>
  </w:footnote>
  <w:footnote w:id="15">
    <w:p w:rsidR="00606FFE" w:rsidRDefault="0089754A">
      <w:pPr>
        <w:spacing w:line="240" w:lineRule="auto"/>
        <w:ind w:firstLine="0"/>
        <w:rPr>
          <w:sz w:val="24"/>
          <w:szCs w:val="24"/>
        </w:rPr>
      </w:pP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t xml:space="preserve"> </w:t>
      </w:r>
      <w:r>
        <w:rPr>
          <w:sz w:val="20"/>
          <w:szCs w:val="20"/>
        </w:rPr>
        <w:t>В соответствии со статьей 4 Федерального закона от 24.07.2007 № 209-ФЗ «О развитии малого и среднего предпринимательств</w:t>
      </w:r>
      <w:r>
        <w:rPr>
          <w:sz w:val="20"/>
          <w:szCs w:val="20"/>
        </w:rPr>
        <w:t>а в Российской Федерации» Подрядчик определяет и указывает критерий отнесения организации из числа: микропредприятия, малые предприятия и средние предприятия.</w:t>
      </w:r>
      <w:r>
        <w:rPr>
          <w:sz w:val="24"/>
          <w:szCs w:val="24"/>
        </w:rPr>
        <w:t xml:space="preserve">   </w:t>
      </w:r>
    </w:p>
    <w:p w:rsidR="00606FFE" w:rsidRDefault="00606FFE">
      <w:pPr>
        <w:pStyle w:val="af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606FFE">
    <w:pPr>
      <w:shd w:val="clear" w:color="auto" w:fill="FFFFFF"/>
      <w:tabs>
        <w:tab w:val="left" w:pos="3148"/>
        <w:tab w:val="center" w:pos="4818"/>
        <w:tab w:val="left" w:pos="6926"/>
      </w:tabs>
      <w:spacing w:line="240" w:lineRule="auto"/>
      <w:ind w:firstLine="0"/>
      <w:jc w:val="right"/>
      <w:rPr>
        <w:bCs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606FFE">
    <w:pPr>
      <w:pStyle w:val="affa"/>
      <w:ind w:firstLine="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606FFE">
    <w:pPr>
      <w:pStyle w:val="aff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606FF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606FFE">
    <w:pPr>
      <w:pStyle w:val="affa"/>
      <w:ind w:firstLine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606FF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606FF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FE" w:rsidRDefault="00606F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031FF"/>
    <w:multiLevelType w:val="multilevel"/>
    <w:tmpl w:val="76A04AD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03B018A7"/>
    <w:multiLevelType w:val="multilevel"/>
    <w:tmpl w:val="EAA20A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2">
    <w:nsid w:val="09B62E86"/>
    <w:multiLevelType w:val="multilevel"/>
    <w:tmpl w:val="FF505614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3">
    <w:nsid w:val="0A7028DE"/>
    <w:multiLevelType w:val="multilevel"/>
    <w:tmpl w:val="1C204B5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117573E2"/>
    <w:multiLevelType w:val="multilevel"/>
    <w:tmpl w:val="FF784F7A"/>
    <w:lvl w:ilvl="0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8B63705"/>
    <w:multiLevelType w:val="multilevel"/>
    <w:tmpl w:val="02A26EB4"/>
    <w:lvl w:ilvl="0">
      <w:numFmt w:val="bullet"/>
      <w:pStyle w:val="a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9963AF7"/>
    <w:multiLevelType w:val="multilevel"/>
    <w:tmpl w:val="A59844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C174FC4"/>
    <w:multiLevelType w:val="multilevel"/>
    <w:tmpl w:val="A5E4C0C4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1C7275FA"/>
    <w:multiLevelType w:val="multilevel"/>
    <w:tmpl w:val="ACACD6B8"/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1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6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76" w:hanging="2160"/>
      </w:pPr>
    </w:lvl>
  </w:abstractNum>
  <w:abstractNum w:abstractNumId="9">
    <w:nsid w:val="203A76F1"/>
    <w:multiLevelType w:val="multilevel"/>
    <w:tmpl w:val="9F340A4A"/>
    <w:lvl w:ilvl="0">
      <w:start w:val="1"/>
      <w:numFmt w:val="bullet"/>
      <w:lvlText w:val=""/>
      <w:lvlJc w:val="left"/>
      <w:pPr>
        <w:tabs>
          <w:tab w:val="num" w:pos="0"/>
        </w:tabs>
        <w:ind w:left="16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nsid w:val="2B551774"/>
    <w:multiLevelType w:val="multilevel"/>
    <w:tmpl w:val="06C6427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1">
    <w:nsid w:val="32F93650"/>
    <w:multiLevelType w:val="multilevel"/>
    <w:tmpl w:val="D6E25312"/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2">
    <w:nsid w:val="3D4E2BCD"/>
    <w:multiLevelType w:val="multilevel"/>
    <w:tmpl w:val="3D984EB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nsid w:val="3DF050AF"/>
    <w:multiLevelType w:val="multilevel"/>
    <w:tmpl w:val="09B22D6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6BD0D92"/>
    <w:multiLevelType w:val="multilevel"/>
    <w:tmpl w:val="B458141E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907" w:hanging="504"/>
      </w:pPr>
      <w:rPr>
        <w:rFonts w:ascii="Times New Roman" w:hAnsi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>
    <w:nsid w:val="4704367E"/>
    <w:multiLevelType w:val="multilevel"/>
    <w:tmpl w:val="66C4F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>
    <w:nsid w:val="4D3C3BE4"/>
    <w:multiLevelType w:val="multilevel"/>
    <w:tmpl w:val="C3CE3E60"/>
    <w:lvl w:ilvl="0">
      <w:start w:val="1"/>
      <w:numFmt w:val="bullet"/>
      <w:lvlText w:val=""/>
      <w:lvlJc w:val="left"/>
      <w:pPr>
        <w:tabs>
          <w:tab w:val="num" w:pos="0"/>
        </w:tabs>
        <w:ind w:left="13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0" w:hanging="360"/>
      </w:pPr>
      <w:rPr>
        <w:rFonts w:ascii="Wingdings" w:hAnsi="Wingdings" w:cs="Wingdings" w:hint="default"/>
      </w:rPr>
    </w:lvl>
  </w:abstractNum>
  <w:abstractNum w:abstractNumId="17">
    <w:nsid w:val="4EF37A62"/>
    <w:multiLevelType w:val="multilevel"/>
    <w:tmpl w:val="CAD60DAC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8">
    <w:nsid w:val="53620BEE"/>
    <w:multiLevelType w:val="multilevel"/>
    <w:tmpl w:val="96B8831A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25"/>
        </w:tabs>
        <w:ind w:left="1725" w:hanging="1185"/>
      </w:pPr>
      <w:rPr>
        <w:b w:val="0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9">
    <w:nsid w:val="56BF1407"/>
    <w:multiLevelType w:val="multilevel"/>
    <w:tmpl w:val="17C2BCE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0">
    <w:nsid w:val="59084704"/>
    <w:multiLevelType w:val="multilevel"/>
    <w:tmpl w:val="613A536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1">
    <w:nsid w:val="5A3D308D"/>
    <w:multiLevelType w:val="multilevel"/>
    <w:tmpl w:val="8D56A1D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2">
    <w:nsid w:val="60043B66"/>
    <w:multiLevelType w:val="multilevel"/>
    <w:tmpl w:val="FBDA760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5677980"/>
    <w:multiLevelType w:val="multilevel"/>
    <w:tmpl w:val="0E60D85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4">
    <w:nsid w:val="68927CD0"/>
    <w:multiLevelType w:val="multilevel"/>
    <w:tmpl w:val="FD9CD1F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5">
    <w:nsid w:val="6CEA0DAE"/>
    <w:multiLevelType w:val="multilevel"/>
    <w:tmpl w:val="DEB20A4A"/>
    <w:lvl w:ilvl="0">
      <w:start w:val="16"/>
      <w:numFmt w:val="decimal"/>
      <w:lvlText w:val="%1."/>
      <w:lvlJc w:val="left"/>
      <w:pPr>
        <w:tabs>
          <w:tab w:val="num" w:pos="0"/>
        </w:tabs>
        <w:ind w:left="600" w:hanging="60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1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6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76" w:hanging="2160"/>
      </w:pPr>
    </w:lvl>
  </w:abstractNum>
  <w:abstractNum w:abstractNumId="26">
    <w:nsid w:val="7F552A47"/>
    <w:multiLevelType w:val="multilevel"/>
    <w:tmpl w:val="3BAA46B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7">
    <w:nsid w:val="7FEE27B2"/>
    <w:multiLevelType w:val="multilevel"/>
    <w:tmpl w:val="1DAE0BB6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283" w:hanging="432"/>
      </w:pPr>
      <w:rPr>
        <w:rFonts w:ascii="Symbol" w:hAnsi="Symbol" w:cs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8"/>
  </w:num>
  <w:num w:numId="2">
    <w:abstractNumId w:val="4"/>
  </w:num>
  <w:num w:numId="3">
    <w:abstractNumId w:val="14"/>
  </w:num>
  <w:num w:numId="4">
    <w:abstractNumId w:val="7"/>
  </w:num>
  <w:num w:numId="5">
    <w:abstractNumId w:val="21"/>
  </w:num>
  <w:num w:numId="6">
    <w:abstractNumId w:val="2"/>
  </w:num>
  <w:num w:numId="7">
    <w:abstractNumId w:val="17"/>
  </w:num>
  <w:num w:numId="8">
    <w:abstractNumId w:val="23"/>
  </w:num>
  <w:num w:numId="9">
    <w:abstractNumId w:val="26"/>
  </w:num>
  <w:num w:numId="10">
    <w:abstractNumId w:val="20"/>
  </w:num>
  <w:num w:numId="11">
    <w:abstractNumId w:val="22"/>
  </w:num>
  <w:num w:numId="12">
    <w:abstractNumId w:val="24"/>
  </w:num>
  <w:num w:numId="13">
    <w:abstractNumId w:val="27"/>
  </w:num>
  <w:num w:numId="14">
    <w:abstractNumId w:val="19"/>
  </w:num>
  <w:num w:numId="15">
    <w:abstractNumId w:val="3"/>
  </w:num>
  <w:num w:numId="16">
    <w:abstractNumId w:val="12"/>
  </w:num>
  <w:num w:numId="17">
    <w:abstractNumId w:val="16"/>
  </w:num>
  <w:num w:numId="18">
    <w:abstractNumId w:val="9"/>
  </w:num>
  <w:num w:numId="19">
    <w:abstractNumId w:val="0"/>
  </w:num>
  <w:num w:numId="20">
    <w:abstractNumId w:val="11"/>
  </w:num>
  <w:num w:numId="21">
    <w:abstractNumId w:val="10"/>
  </w:num>
  <w:num w:numId="22">
    <w:abstractNumId w:val="8"/>
  </w:num>
  <w:num w:numId="23">
    <w:abstractNumId w:val="25"/>
  </w:num>
  <w:num w:numId="24">
    <w:abstractNumId w:val="6"/>
  </w:num>
  <w:num w:numId="25">
    <w:abstractNumId w:val="13"/>
  </w:num>
  <w:num w:numId="26">
    <w:abstractNumId w:val="5"/>
  </w:num>
  <w:num w:numId="27">
    <w:abstractNumId w:val="15"/>
  </w:num>
  <w:num w:numId="28">
    <w:abstractNumId w:val="1"/>
    <w:lvlOverride w:ilvl="0">
      <w:startOverride w:val="1"/>
    </w:lvlOverride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trackedChanges" w:enforcement="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FFE"/>
    <w:rsid w:val="00606FFE"/>
    <w:rsid w:val="0089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D7ACAF-9904-406C-A305-92FDA293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193C"/>
    <w:pPr>
      <w:spacing w:line="360" w:lineRule="auto"/>
      <w:ind w:firstLine="567"/>
      <w:jc w:val="both"/>
    </w:pPr>
    <w:rPr>
      <w:sz w:val="28"/>
      <w:szCs w:val="28"/>
    </w:rPr>
  </w:style>
  <w:style w:type="paragraph" w:styleId="10">
    <w:name w:val="heading 1"/>
    <w:basedOn w:val="a0"/>
    <w:next w:val="a0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5F3F9E"/>
    <w:pPr>
      <w:keepNext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paragraph" w:styleId="5">
    <w:name w:val="heading 5"/>
    <w:basedOn w:val="a0"/>
    <w:next w:val="a0"/>
    <w:qFormat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сноски"/>
    <w:qFormat/>
    <w:rsid w:val="00D45657"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31">
    <w:name w:val="Заголовок 3 Знак"/>
    <w:link w:val="30"/>
    <w:qFormat/>
    <w:rsid w:val="005F3F9E"/>
    <w:rPr>
      <w:b/>
      <w:sz w:val="28"/>
    </w:rPr>
  </w:style>
  <w:style w:type="character" w:customStyle="1" w:styleId="32">
    <w:name w:val="3. Подпункт Знак"/>
    <w:link w:val="3"/>
    <w:qFormat/>
    <w:rsid w:val="005F4A86"/>
    <w:rPr>
      <w:b/>
      <w:bCs/>
      <w:sz w:val="24"/>
      <w:szCs w:val="24"/>
      <w:lang w:val="x-none" w:eastAsia="x-none"/>
    </w:rPr>
  </w:style>
  <w:style w:type="character" w:customStyle="1" w:styleId="a6">
    <w:name w:val="Текст выноски Знак"/>
    <w:link w:val="a7"/>
    <w:qFormat/>
    <w:rsid w:val="00DC2B59"/>
    <w:rPr>
      <w:rFonts w:ascii="Tahoma" w:hAnsi="Tahoma" w:cs="Tahoma"/>
      <w:sz w:val="16"/>
      <w:szCs w:val="16"/>
    </w:rPr>
  </w:style>
  <w:style w:type="character" w:customStyle="1" w:styleId="12">
    <w:name w:val="1. Статья Знак"/>
    <w:link w:val="1"/>
    <w:qFormat/>
    <w:rsid w:val="00F50D64"/>
    <w:rPr>
      <w:sz w:val="24"/>
      <w:szCs w:val="24"/>
      <w:lang w:val="x-none" w:eastAsia="x-none"/>
    </w:rPr>
  </w:style>
  <w:style w:type="character" w:customStyle="1" w:styleId="40">
    <w:name w:val="4. Отчерк Знак"/>
    <w:link w:val="4"/>
    <w:qFormat/>
    <w:rsid w:val="00F50D64"/>
    <w:rPr>
      <w:sz w:val="24"/>
      <w:szCs w:val="24"/>
      <w:lang w:val="x-none" w:eastAsia="x-none"/>
    </w:rPr>
  </w:style>
  <w:style w:type="character" w:styleId="a8">
    <w:name w:val="annotation reference"/>
    <w:qFormat/>
    <w:rsid w:val="00F50D64"/>
    <w:rPr>
      <w:sz w:val="16"/>
      <w:szCs w:val="16"/>
    </w:rPr>
  </w:style>
  <w:style w:type="character" w:customStyle="1" w:styleId="a9">
    <w:name w:val="Текст примечания Знак"/>
    <w:link w:val="aa"/>
    <w:qFormat/>
    <w:rsid w:val="00F50D64"/>
  </w:style>
  <w:style w:type="character" w:customStyle="1" w:styleId="ab">
    <w:name w:val="Тема примечания Знак"/>
    <w:link w:val="ac"/>
    <w:qFormat/>
    <w:rsid w:val="00F50D64"/>
    <w:rPr>
      <w:b/>
      <w:bCs/>
    </w:rPr>
  </w:style>
  <w:style w:type="character" w:customStyle="1" w:styleId="ad">
    <w:name w:val="Нижний колонтитул Знак"/>
    <w:link w:val="ae"/>
    <w:uiPriority w:val="99"/>
    <w:qFormat/>
    <w:rsid w:val="0043217C"/>
    <w:rPr>
      <w:sz w:val="28"/>
      <w:szCs w:val="28"/>
    </w:rPr>
  </w:style>
  <w:style w:type="character" w:customStyle="1" w:styleId="33">
    <w:name w:val="Основной текст 3 Знак"/>
    <w:link w:val="34"/>
    <w:qFormat/>
    <w:rsid w:val="001D2676"/>
    <w:rPr>
      <w:color w:val="0000FF"/>
      <w:sz w:val="24"/>
      <w:szCs w:val="24"/>
      <w:lang w:eastAsia="en-US"/>
    </w:rPr>
  </w:style>
  <w:style w:type="character" w:customStyle="1" w:styleId="af">
    <w:name w:val="Заголовок Знак"/>
    <w:link w:val="13"/>
    <w:qFormat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qFormat/>
    <w:rsid w:val="00AE674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link w:val="20"/>
    <w:semiHidden/>
    <w:qFormat/>
    <w:rsid w:val="00AE67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0">
    <w:name w:val="Основной текст с отступом Знак"/>
    <w:link w:val="af1"/>
    <w:qFormat/>
    <w:rsid w:val="00AE674D"/>
    <w:rPr>
      <w:sz w:val="28"/>
      <w:szCs w:val="28"/>
    </w:rPr>
  </w:style>
  <w:style w:type="character" w:customStyle="1" w:styleId="FontStyle16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customStyle="1" w:styleId="af2">
    <w:name w:val="Текст сноски Знак"/>
    <w:link w:val="af3"/>
    <w:uiPriority w:val="99"/>
    <w:qFormat/>
    <w:rsid w:val="00F43F0D"/>
  </w:style>
  <w:style w:type="character" w:styleId="af4">
    <w:name w:val="Hyperlink"/>
    <w:uiPriority w:val="99"/>
    <w:unhideWhenUsed/>
    <w:rsid w:val="00EE68C6"/>
    <w:rPr>
      <w:color w:val="0000FF"/>
      <w:u w:val="single"/>
    </w:rPr>
  </w:style>
  <w:style w:type="character" w:customStyle="1" w:styleId="af5">
    <w:name w:val="Текст концевой сноски Знак"/>
    <w:link w:val="af6"/>
    <w:uiPriority w:val="99"/>
    <w:semiHidden/>
    <w:qFormat/>
    <w:rsid w:val="008C02D8"/>
  </w:style>
  <w:style w:type="character" w:customStyle="1" w:styleId="af7">
    <w:name w:val="Символ концевой сноски"/>
    <w:uiPriority w:val="99"/>
    <w:semiHidden/>
    <w:unhideWhenUsed/>
    <w:qFormat/>
    <w:rsid w:val="008C02D8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customStyle="1" w:styleId="af9">
    <w:name w:val="Текст Знак"/>
    <w:basedOn w:val="a1"/>
    <w:link w:val="afa"/>
    <w:uiPriority w:val="99"/>
    <w:semiHidden/>
    <w:qFormat/>
    <w:rsid w:val="00860629"/>
    <w:rPr>
      <w:rFonts w:ascii="Calibri" w:eastAsia="Calibri" w:hAnsi="Calibri"/>
      <w:sz w:val="22"/>
      <w:szCs w:val="21"/>
      <w:lang w:eastAsia="en-US"/>
    </w:rPr>
  </w:style>
  <w:style w:type="character" w:customStyle="1" w:styleId="afb">
    <w:name w:val="Абзац списка Знак"/>
    <w:link w:val="afc"/>
    <w:uiPriority w:val="34"/>
    <w:qFormat/>
    <w:locked/>
    <w:rsid w:val="00860629"/>
    <w:rPr>
      <w:sz w:val="24"/>
      <w:szCs w:val="24"/>
    </w:rPr>
  </w:style>
  <w:style w:type="character" w:customStyle="1" w:styleId="afd">
    <w:name w:val="Символ нумерации"/>
    <w:qFormat/>
    <w:rPr>
      <w:sz w:val="24"/>
      <w:szCs w:val="24"/>
    </w:rPr>
  </w:style>
  <w:style w:type="character" w:customStyle="1" w:styleId="afe">
    <w:name w:val="Верхний колонтитул Знак"/>
    <w:basedOn w:val="a1"/>
    <w:qFormat/>
    <w:rPr>
      <w:sz w:val="28"/>
      <w:szCs w:val="28"/>
    </w:rPr>
  </w:style>
  <w:style w:type="character" w:customStyle="1" w:styleId="50">
    <w:name w:val="Заголовок 5 Знак"/>
    <w:basedOn w:val="a1"/>
    <w:qFormat/>
    <w:rPr>
      <w:rFonts w:ascii="Cambria" w:eastAsia="Times New Roman" w:hAnsi="Cambria" w:cs="Times New Roman"/>
      <w:color w:val="365F91"/>
      <w:sz w:val="28"/>
      <w:szCs w:val="28"/>
    </w:rPr>
  </w:style>
  <w:style w:type="character" w:customStyle="1" w:styleId="22">
    <w:name w:val="Основной текст 2 Знак"/>
    <w:qFormat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character" w:styleId="aff">
    <w:name w:val="page number"/>
    <w:qFormat/>
    <w:rPr>
      <w:color w:val="000000"/>
      <w:szCs w:val="24"/>
    </w:rPr>
  </w:style>
  <w:style w:type="character" w:styleId="aff0">
    <w:name w:val="line number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rong1">
    <w:name w:val="Strong1"/>
    <w:qFormat/>
    <w:rPr>
      <w:b/>
      <w:bCs/>
    </w:rPr>
  </w:style>
  <w:style w:type="character" w:styleId="aff1">
    <w:name w:val="FollowedHyperlink"/>
    <w:rPr>
      <w:color w:val="800000"/>
      <w:u w:val="single"/>
    </w:rPr>
  </w:style>
  <w:style w:type="character" w:styleId="aff2">
    <w:name w:val="Strong"/>
    <w:qFormat/>
    <w:rPr>
      <w:b/>
      <w:bCs/>
    </w:rPr>
  </w:style>
  <w:style w:type="character" w:customStyle="1" w:styleId="aff3">
    <w:name w:val="Маркеры"/>
    <w:qFormat/>
    <w:rPr>
      <w:rFonts w:ascii="OpenSymbol" w:eastAsia="OpenSymbol" w:hAnsi="OpenSymbol" w:cs="OpenSymbol"/>
    </w:rPr>
  </w:style>
  <w:style w:type="paragraph" w:customStyle="1" w:styleId="aff4">
    <w:name w:val="Заголовок"/>
    <w:basedOn w:val="a0"/>
    <w:next w:val="aff5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5">
    <w:name w:val="Body Text"/>
    <w:basedOn w:val="a0"/>
    <w:rsid w:val="004B090F"/>
    <w:pPr>
      <w:spacing w:after="120"/>
    </w:pPr>
  </w:style>
  <w:style w:type="paragraph" w:styleId="aff6">
    <w:name w:val="List"/>
    <w:basedOn w:val="aff5"/>
    <w:rPr>
      <w:rFonts w:cs="Lohit Devanagari"/>
    </w:rPr>
  </w:style>
  <w:style w:type="paragraph" w:styleId="aff7">
    <w:name w:val="caption"/>
    <w:basedOn w:val="a0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8">
    <w:name w:val="index heading"/>
    <w:basedOn w:val="a0"/>
    <w:qFormat/>
    <w:rPr>
      <w:rFonts w:cs="Mangal"/>
    </w:rPr>
  </w:style>
  <w:style w:type="paragraph" w:styleId="34">
    <w:name w:val="Body Text 3"/>
    <w:basedOn w:val="a0"/>
    <w:link w:val="33"/>
    <w:qFormat/>
    <w:rsid w:val="004B090F"/>
    <w:pPr>
      <w:spacing w:line="240" w:lineRule="auto"/>
      <w:ind w:firstLine="0"/>
    </w:pPr>
    <w:rPr>
      <w:color w:val="0000FF"/>
      <w:sz w:val="24"/>
      <w:szCs w:val="24"/>
      <w:lang w:val="x-none" w:eastAsia="en-US"/>
    </w:rPr>
  </w:style>
  <w:style w:type="paragraph" w:customStyle="1" w:styleId="aff9">
    <w:name w:val="Колонтитул"/>
    <w:basedOn w:val="a0"/>
    <w:qFormat/>
  </w:style>
  <w:style w:type="paragraph" w:styleId="affa">
    <w:name w:val="header"/>
    <w:basedOn w:val="a0"/>
    <w:rsid w:val="004B090F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0"/>
    <w:autoRedefine/>
    <w:qFormat/>
    <w:rsid w:val="004B090F"/>
    <w:pPr>
      <w:spacing w:before="240" w:line="240" w:lineRule="auto"/>
      <w:ind w:firstLine="0"/>
      <w:jc w:val="left"/>
    </w:pPr>
    <w:rPr>
      <w:b/>
      <w:sz w:val="22"/>
      <w:szCs w:val="20"/>
    </w:rPr>
  </w:style>
  <w:style w:type="paragraph" w:styleId="23">
    <w:name w:val="Body Text 2"/>
    <w:basedOn w:val="a0"/>
    <w:qFormat/>
    <w:rsid w:val="004B090F"/>
    <w:pPr>
      <w:widowControl w:val="0"/>
      <w:spacing w:after="120" w:line="480" w:lineRule="auto"/>
      <w:ind w:firstLine="0"/>
      <w:jc w:val="left"/>
    </w:pPr>
    <w:rPr>
      <w:sz w:val="20"/>
      <w:szCs w:val="20"/>
    </w:rPr>
  </w:style>
  <w:style w:type="paragraph" w:customStyle="1" w:styleId="affb">
    <w:name w:val="Знак"/>
    <w:basedOn w:val="a0"/>
    <w:qFormat/>
    <w:rsid w:val="000873E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footnote text"/>
    <w:basedOn w:val="a0"/>
    <w:link w:val="af2"/>
    <w:uiPriority w:val="99"/>
    <w:rsid w:val="00D45657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affc">
    <w:name w:val="Знак Знак Знак Знак Знак Знак Знак"/>
    <w:basedOn w:val="a0"/>
    <w:qFormat/>
    <w:rsid w:val="00773634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2"/>
    <w:basedOn w:val="a0"/>
    <w:qFormat/>
    <w:rsid w:val="00F65662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"/>
    <w:basedOn w:val="a0"/>
    <w:qFormat/>
    <w:rsid w:val="007C5ECD"/>
    <w:pPr>
      <w:spacing w:after="16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customStyle="1" w:styleId="affe">
    <w:name w:val="Пункт договора"/>
    <w:basedOn w:val="a0"/>
    <w:qFormat/>
    <w:rsid w:val="004D4328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paragraph" w:customStyle="1" w:styleId="afff">
    <w:name w:val="Подпункт договора"/>
    <w:basedOn w:val="a0"/>
    <w:qFormat/>
    <w:rsid w:val="00617A62"/>
    <w:pPr>
      <w:tabs>
        <w:tab w:val="left" w:pos="360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35">
    <w:name w:val="Body Text Indent 3"/>
    <w:basedOn w:val="a0"/>
    <w:qFormat/>
    <w:rsid w:val="006329B9"/>
    <w:pPr>
      <w:spacing w:after="120"/>
      <w:ind w:left="283"/>
    </w:pPr>
    <w:rPr>
      <w:sz w:val="16"/>
      <w:szCs w:val="16"/>
    </w:rPr>
  </w:style>
  <w:style w:type="paragraph" w:styleId="afc">
    <w:name w:val="List Paragraph"/>
    <w:basedOn w:val="a0"/>
    <w:link w:val="afb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1"/>
      </w:numPr>
      <w:tabs>
        <w:tab w:val="clear" w:pos="720"/>
        <w:tab w:val="left" w:pos="2340"/>
      </w:tabs>
      <w:suppressAutoHyphens w:val="0"/>
      <w:spacing w:before="0" w:after="0"/>
      <w:ind w:right="1462" w:firstLine="0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qFormat/>
    <w:rsid w:val="005F4A86"/>
    <w:pPr>
      <w:keepNext w:val="0"/>
      <w:widowControl w:val="0"/>
      <w:numPr>
        <w:ilvl w:val="1"/>
        <w:numId w:val="1"/>
      </w:numPr>
      <w:suppressAutoHyphens w:val="0"/>
      <w:spacing w:before="0" w:after="0"/>
      <w:jc w:val="both"/>
      <w:textAlignment w:val="baseline"/>
    </w:pPr>
    <w:rPr>
      <w:b w:val="0"/>
      <w:sz w:val="24"/>
      <w:szCs w:val="24"/>
    </w:rPr>
  </w:style>
  <w:style w:type="paragraph" w:customStyle="1" w:styleId="3">
    <w:name w:val="3. Подпункт"/>
    <w:basedOn w:val="30"/>
    <w:link w:val="32"/>
    <w:qFormat/>
    <w:rsid w:val="005F4A8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spacing w:before="0" w:after="0"/>
      <w:jc w:val="both"/>
      <w:textAlignment w:val="baseline"/>
    </w:pPr>
    <w:rPr>
      <w:bCs/>
      <w:sz w:val="24"/>
      <w:szCs w:val="24"/>
    </w:rPr>
  </w:style>
  <w:style w:type="paragraph" w:customStyle="1" w:styleId="ConsNormal">
    <w:name w:val="ConsNormal"/>
    <w:qFormat/>
    <w:rsid w:val="008A113A"/>
    <w:pPr>
      <w:ind w:right="19772" w:firstLine="720"/>
    </w:pPr>
    <w:rPr>
      <w:rFonts w:ascii="Arial" w:hAnsi="Arial"/>
      <w:sz w:val="32"/>
      <w:lang w:eastAsia="en-US"/>
    </w:rPr>
  </w:style>
  <w:style w:type="paragraph" w:styleId="a7">
    <w:name w:val="Balloon Text"/>
    <w:basedOn w:val="a0"/>
    <w:link w:val="a6"/>
    <w:qFormat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paragraph" w:customStyle="1" w:styleId="4">
    <w:name w:val="4. Отчерк"/>
    <w:basedOn w:val="a0"/>
    <w:link w:val="40"/>
    <w:qFormat/>
    <w:rsid w:val="00F50D64"/>
    <w:pPr>
      <w:widowControl w:val="0"/>
      <w:numPr>
        <w:numId w:val="2"/>
      </w:numPr>
      <w:spacing w:line="240" w:lineRule="auto"/>
    </w:pPr>
    <w:rPr>
      <w:sz w:val="24"/>
      <w:szCs w:val="24"/>
      <w:lang w:val="x-none" w:eastAsia="x-none"/>
    </w:rPr>
  </w:style>
  <w:style w:type="paragraph" w:styleId="aa">
    <w:name w:val="annotation text"/>
    <w:basedOn w:val="a0"/>
    <w:link w:val="a9"/>
    <w:qFormat/>
    <w:rsid w:val="00F50D64"/>
    <w:pPr>
      <w:spacing w:line="240" w:lineRule="auto"/>
    </w:pPr>
    <w:rPr>
      <w:sz w:val="20"/>
      <w:szCs w:val="20"/>
      <w:lang w:val="x-none" w:eastAsia="x-none"/>
    </w:rPr>
  </w:style>
  <w:style w:type="paragraph" w:styleId="ac">
    <w:name w:val="annotation subject"/>
    <w:basedOn w:val="aa"/>
    <w:next w:val="aa"/>
    <w:link w:val="ab"/>
    <w:qFormat/>
    <w:rsid w:val="00F50D64"/>
    <w:rPr>
      <w:b/>
      <w:bCs/>
    </w:rPr>
  </w:style>
  <w:style w:type="paragraph" w:styleId="ae">
    <w:name w:val="footer"/>
    <w:basedOn w:val="a0"/>
    <w:link w:val="ad"/>
    <w:uiPriority w:val="99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paragraph" w:styleId="afff0">
    <w:name w:val="Revision"/>
    <w:uiPriority w:val="99"/>
    <w:semiHidden/>
    <w:qFormat/>
    <w:rsid w:val="003003EF"/>
    <w:rPr>
      <w:sz w:val="28"/>
      <w:szCs w:val="28"/>
    </w:rPr>
  </w:style>
  <w:style w:type="paragraph" w:customStyle="1" w:styleId="13">
    <w:name w:val="Название1"/>
    <w:basedOn w:val="a0"/>
    <w:link w:val="af"/>
    <w:qFormat/>
    <w:rsid w:val="00AE674D"/>
    <w:pPr>
      <w:widowControl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af1">
    <w:name w:val="Body Text Indent"/>
    <w:basedOn w:val="a0"/>
    <w:link w:val="af0"/>
    <w:rsid w:val="00AE674D"/>
    <w:pPr>
      <w:spacing w:after="120"/>
      <w:ind w:left="283"/>
    </w:pPr>
    <w:rPr>
      <w:lang w:val="x-none" w:eastAsia="x-none"/>
    </w:rPr>
  </w:style>
  <w:style w:type="paragraph" w:customStyle="1" w:styleId="333">
    <w:name w:val="Пункт 3.3.3"/>
    <w:basedOn w:val="a0"/>
    <w:qFormat/>
    <w:rsid w:val="00AE674D"/>
    <w:pPr>
      <w:keepNext/>
      <w:keepLines/>
      <w:widowControl w:val="0"/>
      <w:tabs>
        <w:tab w:val="left" w:pos="920"/>
      </w:tabs>
      <w:spacing w:before="240" w:after="240" w:line="240" w:lineRule="auto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customStyle="1" w:styleId="caption1">
    <w:name w:val="caption1"/>
    <w:basedOn w:val="a0"/>
    <w:next w:val="a0"/>
    <w:qFormat/>
    <w:rsid w:val="00AE674D"/>
    <w:pPr>
      <w:widowControl w:val="0"/>
      <w:spacing w:before="120" w:after="120" w:line="240" w:lineRule="auto"/>
      <w:ind w:firstLine="0"/>
      <w:textAlignment w:val="baseline"/>
    </w:pPr>
    <w:rPr>
      <w:b/>
      <w:bCs/>
      <w:sz w:val="24"/>
      <w:szCs w:val="24"/>
    </w:rPr>
  </w:style>
  <w:style w:type="paragraph" w:customStyle="1" w:styleId="14">
    <w:name w:val="Знак1"/>
    <w:basedOn w:val="a0"/>
    <w:qFormat/>
    <w:rsid w:val="00F43F0D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">
    <w:name w:val="Контракт-раздел"/>
    <w:basedOn w:val="a0"/>
    <w:qFormat/>
    <w:rsid w:val="00F43F0D"/>
    <w:pPr>
      <w:keepNext/>
      <w:keepLines/>
      <w:numPr>
        <w:numId w:val="4"/>
      </w:numPr>
      <w:tabs>
        <w:tab w:val="left" w:pos="0"/>
        <w:tab w:val="left" w:pos="567"/>
      </w:tabs>
      <w:spacing w:before="360" w:after="120" w:line="240" w:lineRule="auto"/>
      <w:jc w:val="center"/>
      <w:textAlignment w:val="baseline"/>
      <w:outlineLvl w:val="1"/>
    </w:pPr>
    <w:rPr>
      <w:b/>
      <w:bCs/>
      <w:caps/>
    </w:rPr>
  </w:style>
  <w:style w:type="paragraph" w:customStyle="1" w:styleId="-0">
    <w:name w:val="Контракт-пункт"/>
    <w:basedOn w:val="a0"/>
    <w:qFormat/>
    <w:rsid w:val="00F43F0D"/>
    <w:pPr>
      <w:numPr>
        <w:ilvl w:val="1"/>
        <w:numId w:val="4"/>
      </w:numPr>
    </w:pPr>
  </w:style>
  <w:style w:type="paragraph" w:customStyle="1" w:styleId="-1">
    <w:name w:val="Контракт-подпункт"/>
    <w:basedOn w:val="a0"/>
    <w:qFormat/>
    <w:rsid w:val="00F43F0D"/>
    <w:pPr>
      <w:numPr>
        <w:ilvl w:val="2"/>
        <w:numId w:val="4"/>
      </w:numPr>
    </w:pPr>
  </w:style>
  <w:style w:type="paragraph" w:customStyle="1" w:styleId="-2">
    <w:name w:val="Контракт-подподпункт"/>
    <w:basedOn w:val="a0"/>
    <w:qFormat/>
    <w:rsid w:val="00F43F0D"/>
    <w:pPr>
      <w:numPr>
        <w:ilvl w:val="3"/>
        <w:numId w:val="4"/>
      </w:numPr>
    </w:pPr>
  </w:style>
  <w:style w:type="paragraph" w:styleId="af6">
    <w:name w:val="endnote text"/>
    <w:basedOn w:val="a0"/>
    <w:link w:val="af5"/>
    <w:uiPriority w:val="99"/>
    <w:semiHidden/>
    <w:unhideWhenUsed/>
    <w:rsid w:val="008C02D8"/>
    <w:rPr>
      <w:sz w:val="20"/>
      <w:szCs w:val="20"/>
      <w:lang w:val="x-none" w:eastAsia="x-none"/>
    </w:rPr>
  </w:style>
  <w:style w:type="paragraph" w:styleId="afa">
    <w:name w:val="Plain Text"/>
    <w:basedOn w:val="a0"/>
    <w:link w:val="af9"/>
    <w:uiPriority w:val="99"/>
    <w:semiHidden/>
    <w:unhideWhenUsed/>
    <w:qFormat/>
    <w:rsid w:val="00860629"/>
    <w:pPr>
      <w:spacing w:line="240" w:lineRule="auto"/>
      <w:ind w:firstLine="0"/>
      <w:jc w:val="left"/>
    </w:pPr>
    <w:rPr>
      <w:rFonts w:ascii="Calibri" w:eastAsia="Calibri" w:hAnsi="Calibri"/>
      <w:sz w:val="22"/>
      <w:szCs w:val="21"/>
      <w:lang w:eastAsia="en-US"/>
    </w:rPr>
  </w:style>
  <w:style w:type="paragraph" w:customStyle="1" w:styleId="afff1">
    <w:name w:val="Содержимое таблицы"/>
    <w:basedOn w:val="a0"/>
    <w:qFormat/>
    <w:pPr>
      <w:widowControl w:val="0"/>
      <w:suppressLineNumbers/>
    </w:pPr>
  </w:style>
  <w:style w:type="paragraph" w:customStyle="1" w:styleId="afff2">
    <w:name w:val="Заголовок таблицы"/>
    <w:basedOn w:val="afff1"/>
    <w:qFormat/>
    <w:pPr>
      <w:jc w:val="center"/>
    </w:pPr>
    <w:rPr>
      <w:b/>
      <w:bCs/>
    </w:rPr>
  </w:style>
  <w:style w:type="paragraph" w:styleId="a">
    <w:name w:val="List Number"/>
    <w:basedOn w:val="a0"/>
    <w:qFormat/>
    <w:pPr>
      <w:numPr>
        <w:numId w:val="26"/>
      </w:numPr>
      <w:spacing w:line="240" w:lineRule="auto"/>
      <w:jc w:val="left"/>
    </w:pPr>
    <w:rPr>
      <w:rFonts w:ascii="Geneva CY" w:eastAsia="Geneva" w:hAnsi="Geneva CY"/>
      <w:sz w:val="24"/>
      <w:szCs w:val="20"/>
      <w:lang w:eastAsia="en-US"/>
    </w:rPr>
  </w:style>
  <w:style w:type="paragraph" w:customStyle="1" w:styleId="msolistparagraph0">
    <w:name w:val="msolistparagraph"/>
    <w:basedOn w:val="a0"/>
    <w:qFormat/>
    <w:pPr>
      <w:ind w:left="720"/>
      <w:contextualSpacing/>
    </w:pPr>
  </w:style>
  <w:style w:type="paragraph" w:customStyle="1" w:styleId="afff3">
    <w:name w:val="Содержимое списка"/>
    <w:basedOn w:val="a0"/>
    <w:qFormat/>
    <w:pPr>
      <w:ind w:left="567"/>
    </w:p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</w:rPr>
  </w:style>
  <w:style w:type="numbering" w:customStyle="1" w:styleId="25649078391">
    <w:name w:val="25649078391"/>
    <w:qFormat/>
  </w:style>
  <w:style w:type="table" w:styleId="afff4">
    <w:name w:val="Table Grid"/>
    <w:basedOn w:val="a2"/>
    <w:rsid w:val="00336503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eader" Target="header2.xml"/><Relationship Id="rId26" Type="http://schemas.openxmlformats.org/officeDocument/2006/relationships/image" Target="media/image4.wmf"/><Relationship Id="rId39" Type="http://schemas.openxmlformats.org/officeDocument/2006/relationships/image" Target="media/image17.wmf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34" Type="http://schemas.openxmlformats.org/officeDocument/2006/relationships/image" Target="media/image12.wmf"/><Relationship Id="rId42" Type="http://schemas.openxmlformats.org/officeDocument/2006/relationships/image" Target="media/image20.wmf"/><Relationship Id="rId47" Type="http://schemas.openxmlformats.org/officeDocument/2006/relationships/header" Target="header6.xml"/><Relationship Id="rId50" Type="http://schemas.openxmlformats.org/officeDocument/2006/relationships/footer" Target="footer6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image" Target="media/image11.wmf"/><Relationship Id="rId38" Type="http://schemas.openxmlformats.org/officeDocument/2006/relationships/image" Target="media/image16.wmf"/><Relationship Id="rId46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29" Type="http://schemas.openxmlformats.org/officeDocument/2006/relationships/image" Target="media/image7.wmf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10.wmf"/><Relationship Id="rId37" Type="http://schemas.openxmlformats.org/officeDocument/2006/relationships/image" Target="media/image15.wmf"/><Relationship Id="rId40" Type="http://schemas.openxmlformats.org/officeDocument/2006/relationships/image" Target="media/image18.wmf"/><Relationship Id="rId45" Type="http://schemas.openxmlformats.org/officeDocument/2006/relationships/header" Target="header5.xml"/><Relationship Id="rId53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mail@sakhaenergo.ru" TargetMode="External"/><Relationship Id="rId23" Type="http://schemas.openxmlformats.org/officeDocument/2006/relationships/image" Target="media/image1.png"/><Relationship Id="rId28" Type="http://schemas.openxmlformats.org/officeDocument/2006/relationships/image" Target="media/image6.wmf"/><Relationship Id="rId36" Type="http://schemas.openxmlformats.org/officeDocument/2006/relationships/image" Target="media/image14.wmf"/><Relationship Id="rId49" Type="http://schemas.openxmlformats.org/officeDocument/2006/relationships/header" Target="header7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9.wmf"/><Relationship Id="rId44" Type="http://schemas.openxmlformats.org/officeDocument/2006/relationships/image" Target="media/image22.wmf"/><Relationship Id="rId52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9440D5123ABA6A25F43346AB59DBAAC7032C8E1556DA64FAED62E167F76889C2B7C475C32EFC59BJ8rDH" TargetMode="External"/><Relationship Id="rId22" Type="http://schemas.openxmlformats.org/officeDocument/2006/relationships/footer" Target="footer3.xml"/><Relationship Id="rId27" Type="http://schemas.openxmlformats.org/officeDocument/2006/relationships/image" Target="media/image5.wmf"/><Relationship Id="rId30" Type="http://schemas.openxmlformats.org/officeDocument/2006/relationships/image" Target="media/image8.wmf"/><Relationship Id="rId35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footer" Target="footer5.xml"/><Relationship Id="rId8" Type="http://schemas.openxmlformats.org/officeDocument/2006/relationships/settings" Target="settings.xml"/><Relationship Id="rId51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4F773F-A7BA-4DC4-B7B8-DD77FD2870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5FB3D-4881-439C-906D-4C7F34C5E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57</Pages>
  <Words>23173</Words>
  <Characters>132092</Characters>
  <Application>Microsoft Office Word</Application>
  <DocSecurity>0</DocSecurity>
  <Lines>1100</Lines>
  <Paragraphs>309</Paragraphs>
  <ScaleCrop>false</ScaleCrop>
  <Company>УК ГидроОГК</Company>
  <LinksUpToDate>false</LinksUpToDate>
  <CharactersWithSpaces>154956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cp:lastModifiedBy>Харбина Айыына Куо Игоревна</cp:lastModifiedBy>
  <cp:revision>38</cp:revision>
  <cp:lastPrinted>2017-07-18T10:53:00Z</cp:lastPrinted>
  <dcterms:created xsi:type="dcterms:W3CDTF">2023-06-13T10:58:00Z</dcterms:created>
  <dcterms:modified xsi:type="dcterms:W3CDTF">2026-07-09T04:11:00Z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